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80" w:lineRule="auto"/>
        <w:rPr>
          <w:b w:val="1"/>
          <w:bCs w:val="1"/>
          <w:sz w:val="34"/>
          <w:szCs w:val="34"/>
        </w:rPr>
      </w:pPr>
      <w:bookmarkStart w:colFirst="0" w:colLast="0" w:name="_vylle3s5m3jc" w:id="0"/>
      <w:bookmarkEnd w:id="0"/>
      <w:r w:rsidDel="00000000" w:rsidR="00000000" w:rsidRPr="00000000">
        <w:rPr>
          <w:b w:val="1"/>
          <w:bCs w:val="1"/>
          <w:sz w:val="34"/>
          <w:szCs w:val="34"/>
          <w:rtl w:val="0"/>
        </w:rPr>
        <w:t xml:space="preserve">In this guide you will find information about the following, in this order:</w:t>
      </w:r>
    </w:p>
    <w:p w:rsidR="00000000" w:rsidDel="00000000" w:rsidP="00000000" w:rsidRDefault="00000000" w:rsidRPr="00000000" w14:paraId="00000002">
      <w:pPr>
        <w:numPr>
          <w:ilvl w:val="0"/>
          <w:numId w:val="1"/>
        </w:numPr>
        <w:spacing w:after="0" w:afterAutospacing="0" w:before="240" w:lineRule="auto"/>
        <w:ind w:left="720" w:hanging="360"/>
      </w:pPr>
      <w:r w:rsidDel="00000000" w:rsidR="00000000" w:rsidRPr="00000000">
        <w:rPr>
          <w:rtl w:val="0"/>
        </w:rPr>
        <w:t xml:space="preserve">Creative Accessibility</w:t>
      </w:r>
      <w:r w:rsidDel="00000000" w:rsidR="00000000" w:rsidRPr="00000000">
        <w:rPr>
          <w:rtl w:val="0"/>
        </w:rPr>
      </w:r>
    </w:p>
    <w:p w:rsidR="00000000" w:rsidDel="00000000" w:rsidP="00000000" w:rsidRDefault="00000000" w:rsidRPr="00000000" w14:paraId="00000003">
      <w:pPr>
        <w:numPr>
          <w:ilvl w:val="0"/>
          <w:numId w:val="1"/>
        </w:numPr>
        <w:ind w:left="720" w:hanging="360"/>
      </w:pPr>
      <w:r w:rsidDel="00000000" w:rsidR="00000000" w:rsidRPr="00000000">
        <w:rPr>
          <w:rtl w:val="0"/>
        </w:rPr>
        <w:t xml:space="preserve">Venue Information</w:t>
      </w:r>
    </w:p>
    <w:p w:rsidR="00000000" w:rsidDel="00000000" w:rsidP="00000000" w:rsidRDefault="00000000" w:rsidRPr="00000000" w14:paraId="00000004">
      <w:pPr>
        <w:numPr>
          <w:ilvl w:val="0"/>
          <w:numId w:val="1"/>
        </w:numPr>
        <w:ind w:left="720" w:hanging="360"/>
      </w:pPr>
      <w:r w:rsidDel="00000000" w:rsidR="00000000" w:rsidRPr="00000000">
        <w:rPr>
          <w:rtl w:val="0"/>
        </w:rPr>
        <w:t xml:space="preserve">Arriving at the Venue by TTC</w:t>
      </w:r>
      <w:r w:rsidDel="00000000" w:rsidR="00000000" w:rsidRPr="00000000">
        <w:rPr>
          <w:rtl w:val="0"/>
        </w:rPr>
      </w:r>
    </w:p>
    <w:p w:rsidR="00000000" w:rsidDel="00000000" w:rsidP="00000000" w:rsidRDefault="00000000" w:rsidRPr="00000000" w14:paraId="00000005">
      <w:pPr>
        <w:numPr>
          <w:ilvl w:val="0"/>
          <w:numId w:val="1"/>
        </w:numPr>
        <w:ind w:left="720" w:hanging="360"/>
      </w:pPr>
      <w:r w:rsidDel="00000000" w:rsidR="00000000" w:rsidRPr="00000000">
        <w:rPr>
          <w:rtl w:val="0"/>
        </w:rPr>
        <w:t xml:space="preserve">Arriving by Wheel-Trans, RideShare or Taxi</w:t>
      </w:r>
      <w:r w:rsidDel="00000000" w:rsidR="00000000" w:rsidRPr="00000000">
        <w:rPr>
          <w:rtl w:val="0"/>
        </w:rPr>
      </w:r>
    </w:p>
    <w:p w:rsidR="00000000" w:rsidDel="00000000" w:rsidP="00000000" w:rsidRDefault="00000000" w:rsidRPr="00000000" w14:paraId="00000006">
      <w:pPr>
        <w:numPr>
          <w:ilvl w:val="0"/>
          <w:numId w:val="1"/>
        </w:numPr>
        <w:ind w:left="720" w:hanging="360"/>
      </w:pPr>
      <w:r w:rsidDel="00000000" w:rsidR="00000000" w:rsidRPr="00000000">
        <w:rPr>
          <w:rtl w:val="0"/>
        </w:rPr>
        <w:t xml:space="preserve">Entering and Navigating Inside the Venue</w:t>
      </w:r>
      <w:r w:rsidDel="00000000" w:rsidR="00000000" w:rsidRPr="00000000">
        <w:rPr>
          <w:rtl w:val="0"/>
        </w:rPr>
      </w:r>
    </w:p>
    <w:p w:rsidR="00000000" w:rsidDel="00000000" w:rsidP="00000000" w:rsidRDefault="00000000" w:rsidRPr="00000000" w14:paraId="00000007">
      <w:pPr>
        <w:numPr>
          <w:ilvl w:val="0"/>
          <w:numId w:val="1"/>
        </w:numPr>
        <w:ind w:left="720" w:hanging="360"/>
      </w:pPr>
      <w:r w:rsidDel="00000000" w:rsidR="00000000" w:rsidRPr="00000000">
        <w:rPr>
          <w:rtl w:val="0"/>
        </w:rPr>
        <w:t xml:space="preserve">Bathrooms and Drinking Water</w:t>
      </w:r>
      <w:r w:rsidDel="00000000" w:rsidR="00000000" w:rsidRPr="00000000">
        <w:rPr>
          <w:rtl w:val="0"/>
        </w:rPr>
      </w:r>
    </w:p>
    <w:p w:rsidR="00000000" w:rsidDel="00000000" w:rsidP="00000000" w:rsidRDefault="00000000" w:rsidRPr="00000000" w14:paraId="00000008">
      <w:pPr>
        <w:numPr>
          <w:ilvl w:val="0"/>
          <w:numId w:val="1"/>
        </w:numPr>
        <w:ind w:left="720" w:hanging="360"/>
      </w:pPr>
      <w:r w:rsidDel="00000000" w:rsidR="00000000" w:rsidRPr="00000000">
        <w:rPr>
          <w:rtl w:val="0"/>
        </w:rPr>
        <w:t xml:space="preserve">Street to Seat Support Option</w:t>
      </w:r>
    </w:p>
    <w:p w:rsidR="00000000" w:rsidDel="00000000" w:rsidP="00000000" w:rsidRDefault="00000000" w:rsidRPr="00000000" w14:paraId="00000009">
      <w:pPr>
        <w:numPr>
          <w:ilvl w:val="0"/>
          <w:numId w:val="1"/>
        </w:numPr>
        <w:ind w:left="720" w:hanging="360"/>
        <w:rPr>
          <w:u w:val="none"/>
        </w:rPr>
      </w:pPr>
      <w:r w:rsidDel="00000000" w:rsidR="00000000" w:rsidRPr="00000000">
        <w:rPr>
          <w:rtl w:val="0"/>
        </w:rPr>
        <w:t xml:space="preserve">Community Dinner Location</w:t>
      </w:r>
      <w:r w:rsidDel="00000000" w:rsidR="00000000" w:rsidRPr="00000000">
        <w:rPr>
          <w:rtl w:val="0"/>
        </w:rPr>
      </w:r>
    </w:p>
    <w:p w:rsidR="00000000" w:rsidDel="00000000" w:rsidP="00000000" w:rsidRDefault="00000000" w:rsidRPr="00000000" w14:paraId="0000000A">
      <w:pPr>
        <w:numPr>
          <w:ilvl w:val="0"/>
          <w:numId w:val="1"/>
        </w:numPr>
        <w:ind w:left="720" w:hanging="360"/>
      </w:pPr>
      <w:r w:rsidDel="00000000" w:rsidR="00000000" w:rsidRPr="00000000">
        <w:rPr>
          <w:rtl w:val="0"/>
        </w:rPr>
        <w:t xml:space="preserve">Seating Details</w:t>
      </w:r>
      <w:r w:rsidDel="00000000" w:rsidR="00000000" w:rsidRPr="00000000">
        <w:rPr>
          <w:rtl w:val="0"/>
        </w:rPr>
      </w:r>
    </w:p>
    <w:p w:rsidR="00000000" w:rsidDel="00000000" w:rsidP="00000000" w:rsidRDefault="00000000" w:rsidRPr="00000000" w14:paraId="0000000B">
      <w:pPr>
        <w:numPr>
          <w:ilvl w:val="0"/>
          <w:numId w:val="1"/>
        </w:numPr>
        <w:ind w:left="720" w:hanging="360"/>
      </w:pPr>
      <w:r w:rsidDel="00000000" w:rsidR="00000000" w:rsidRPr="00000000">
        <w:rPr>
          <w:rtl w:val="0"/>
        </w:rPr>
        <w:t xml:space="preserve">Masks and Ventilation</w:t>
      </w:r>
      <w:r w:rsidDel="00000000" w:rsidR="00000000" w:rsidRPr="00000000">
        <w:rPr>
          <w:rtl w:val="0"/>
        </w:rPr>
      </w:r>
    </w:p>
    <w:p w:rsidR="00000000" w:rsidDel="00000000" w:rsidP="00000000" w:rsidRDefault="00000000" w:rsidRPr="00000000" w14:paraId="0000000C">
      <w:pPr>
        <w:numPr>
          <w:ilvl w:val="0"/>
          <w:numId w:val="1"/>
        </w:numPr>
        <w:ind w:left="720" w:hanging="360"/>
      </w:pPr>
      <w:r w:rsidDel="00000000" w:rsidR="00000000" w:rsidRPr="00000000">
        <w:rPr>
          <w:rtl w:val="0"/>
        </w:rPr>
        <w:t xml:space="preserve">Other Accessibility Notes</w:t>
      </w:r>
      <w:r w:rsidDel="00000000" w:rsidR="00000000" w:rsidRPr="00000000">
        <w:rPr>
          <w:rtl w:val="0"/>
        </w:rPr>
      </w:r>
    </w:p>
    <w:p w:rsidR="00000000" w:rsidDel="00000000" w:rsidP="00000000" w:rsidRDefault="00000000" w:rsidRPr="00000000" w14:paraId="0000000D">
      <w:pPr>
        <w:numPr>
          <w:ilvl w:val="0"/>
          <w:numId w:val="1"/>
        </w:numPr>
        <w:ind w:left="720" w:hanging="360"/>
      </w:pPr>
      <w:r w:rsidDel="00000000" w:rsidR="00000000" w:rsidRPr="00000000">
        <w:rPr>
          <w:rtl w:val="0"/>
        </w:rPr>
        <w:t xml:space="preserve">Contact Information</w:t>
      </w:r>
      <w:r w:rsidDel="00000000" w:rsidR="00000000" w:rsidRPr="00000000">
        <w:rPr>
          <w:rtl w:val="0"/>
        </w:rPr>
      </w:r>
    </w:p>
    <w:p w:rsidR="00000000" w:rsidDel="00000000" w:rsidP="00000000" w:rsidRDefault="00000000" w:rsidRPr="00000000" w14:paraId="0000000E">
      <w:pPr>
        <w:pStyle w:val="Heading2"/>
        <w:keepNext w:val="0"/>
        <w:keepLines w:val="0"/>
        <w:spacing w:after="80" w:lineRule="auto"/>
        <w:rPr>
          <w:b w:val="1"/>
          <w:bCs w:val="1"/>
          <w:sz w:val="34"/>
          <w:szCs w:val="34"/>
        </w:rPr>
      </w:pPr>
      <w:bookmarkStart w:colFirst="0" w:colLast="0" w:name="_s2hj6fs7uphv" w:id="1"/>
      <w:bookmarkEnd w:id="1"/>
      <w:r w:rsidDel="00000000" w:rsidR="00000000" w:rsidRPr="00000000">
        <w:rPr>
          <w:b w:val="1"/>
          <w:bCs w:val="1"/>
          <w:sz w:val="34"/>
          <w:szCs w:val="34"/>
          <w:rtl w:val="0"/>
        </w:rPr>
        <w:t xml:space="preserve">1. Creative Accessibility</w:t>
      </w:r>
    </w:p>
    <w:p w:rsidR="00000000" w:rsidDel="00000000" w:rsidP="00000000" w:rsidRDefault="00000000" w:rsidRPr="00000000" w14:paraId="0000000F">
      <w:pPr>
        <w:spacing w:after="240" w:before="240" w:lineRule="auto"/>
        <w:rPr/>
      </w:pPr>
      <w:r w:rsidDel="00000000" w:rsidR="00000000" w:rsidRPr="00000000">
        <w:rPr>
          <w:i w:val="1"/>
          <w:iCs w:val="1"/>
          <w:rtl w:val="0"/>
        </w:rPr>
        <w:t xml:space="preserve">Joy in My Ears</w:t>
      </w:r>
      <w:r w:rsidDel="00000000" w:rsidR="00000000" w:rsidRPr="00000000">
        <w:rPr>
          <w:rtl w:val="0"/>
        </w:rPr>
        <w:t xml:space="preserve"> is designed for Blind and Low-vision audiences to access events through the design of the plays or, in the case of Apocalypse Play, through Integrated Audio Descriptions. There is no in-ear audio description. Every performance is accessible for Blind and low-vision audiences.</w:t>
      </w:r>
    </w:p>
    <w:p w:rsidR="00000000" w:rsidDel="00000000" w:rsidP="00000000" w:rsidRDefault="00000000" w:rsidRPr="00000000" w14:paraId="00000010">
      <w:pPr>
        <w:pStyle w:val="Heading2"/>
        <w:keepNext w:val="0"/>
        <w:keepLines w:val="0"/>
        <w:spacing w:after="80" w:lineRule="auto"/>
        <w:rPr>
          <w:b w:val="1"/>
          <w:bCs w:val="1"/>
          <w:sz w:val="34"/>
          <w:szCs w:val="34"/>
        </w:rPr>
      </w:pPr>
      <w:bookmarkStart w:colFirst="0" w:colLast="0" w:name="_5yithtv7n12p" w:id="2"/>
      <w:bookmarkEnd w:id="2"/>
      <w:r w:rsidDel="00000000" w:rsidR="00000000" w:rsidRPr="00000000">
        <w:rPr>
          <w:b w:val="1"/>
          <w:bCs w:val="1"/>
          <w:sz w:val="34"/>
          <w:szCs w:val="34"/>
          <w:rtl w:val="0"/>
        </w:rPr>
        <w:t xml:space="preserve">2. Venue Information</w:t>
      </w:r>
    </w:p>
    <w:p w:rsidR="00000000" w:rsidDel="00000000" w:rsidP="00000000" w:rsidRDefault="00000000" w:rsidRPr="00000000" w14:paraId="00000011">
      <w:pPr>
        <w:spacing w:after="240" w:before="240" w:lineRule="auto"/>
        <w:rPr/>
      </w:pPr>
      <w:r w:rsidDel="00000000" w:rsidR="00000000" w:rsidRPr="00000000">
        <w:rPr>
          <w:i w:val="1"/>
          <w:iCs w:val="1"/>
          <w:rtl w:val="0"/>
        </w:rPr>
        <w:t xml:space="preserve">Joy in My Ears</w:t>
      </w:r>
      <w:r w:rsidDel="00000000" w:rsidR="00000000" w:rsidRPr="00000000">
        <w:rPr>
          <w:rtl w:val="0"/>
        </w:rPr>
        <w:t xml:space="preserve"> is at Small World Centre in the Youngplace Building at 180 Shaw Street in Toronto, Ontario. </w:t>
      </w:r>
      <w:r w:rsidDel="00000000" w:rsidR="00000000" w:rsidRPr="00000000">
        <w:rPr>
          <w:rtl w:val="0"/>
        </w:rPr>
        <w:t xml:space="preserve">Wayfinding signage is provided in Braille and Tactile labels throughout the facility</w:t>
      </w:r>
      <w:r w:rsidDel="00000000" w:rsidR="00000000" w:rsidRPr="00000000">
        <w:rPr>
          <w:rtl w:val="0"/>
        </w:rPr>
        <w:t xml:space="preserve">. The building is on Shaw Street halfway between Queen Street and Dundas Street at the head of a T-Junction (Shaw Street and Lobb Avenue). This intersection has traffic lights</w:t>
      </w:r>
      <w:r w:rsidDel="00000000" w:rsidR="00000000" w:rsidRPr="00000000">
        <w:rPr>
          <w:rtl w:val="0"/>
        </w:rPr>
        <w:t xml:space="preserve"> </w:t>
      </w:r>
      <w:r w:rsidDel="00000000" w:rsidR="00000000" w:rsidRPr="00000000">
        <w:rPr>
          <w:rtl w:val="0"/>
        </w:rPr>
        <w:t xml:space="preserve">and Accessible Pedestrian Signals at all four corners.</w:t>
      </w:r>
    </w:p>
    <w:p w:rsidR="00000000" w:rsidDel="00000000" w:rsidP="00000000" w:rsidRDefault="00000000" w:rsidRPr="00000000" w14:paraId="00000012">
      <w:pPr>
        <w:spacing w:after="240" w:before="240" w:lineRule="auto"/>
        <w:rPr/>
      </w:pPr>
      <w:r w:rsidDel="00000000" w:rsidR="00000000" w:rsidRPr="00000000">
        <w:rPr>
          <w:rtl w:val="0"/>
        </w:rPr>
        <w:t xml:space="preserve">There are two entrances to the Youngplace Building. Both entrances face Shaw Street and are side-by-side, approximately 5m apart. One entrance can be accessed from a ramp that starts approximately 10m north of the intersection on Shaw Street and runs along the side of the building to the door. This entrance can also be accessed via 8 steps directly by the traffic lights on the north-west of the intersection. The second entrance also has 8 steps, is about 5m south, and is wider.</w:t>
      </w:r>
    </w:p>
    <w:p w:rsidR="00000000" w:rsidDel="00000000" w:rsidP="00000000" w:rsidRDefault="00000000" w:rsidRPr="00000000" w14:paraId="00000013">
      <w:pPr>
        <w:spacing w:after="240" w:before="240" w:lineRule="auto"/>
        <w:rPr/>
      </w:pPr>
      <w:r w:rsidDel="00000000" w:rsidR="00000000" w:rsidRPr="00000000">
        <w:rPr>
          <w:rtl w:val="0"/>
        </w:rPr>
        <w:t xml:space="preserve">There is more detail in a later section “5. Entering and Navigating Inside the Venue” about these entrances, and navigating inside the Youngplace Building.</w:t>
      </w:r>
    </w:p>
    <w:p w:rsidR="00000000" w:rsidDel="00000000" w:rsidP="00000000" w:rsidRDefault="00000000" w:rsidRPr="00000000" w14:paraId="00000014">
      <w:pPr>
        <w:spacing w:after="240" w:before="240" w:lineRule="auto"/>
        <w:rPr/>
      </w:pPr>
      <w:r w:rsidDel="00000000" w:rsidR="00000000" w:rsidRPr="00000000">
        <w:rPr>
          <w:rtl w:val="0"/>
        </w:rPr>
        <w:t xml:space="preserve">Here is a Google Maps Street View screenshot of the Youngplace Building:</w:t>
      </w:r>
    </w:p>
    <w:p w:rsidR="00000000" w:rsidDel="00000000" w:rsidP="00000000" w:rsidRDefault="00000000" w:rsidRPr="00000000" w14:paraId="00000015">
      <w:pPr>
        <w:rPr/>
      </w:pPr>
      <w:r w:rsidDel="00000000" w:rsidR="00000000" w:rsidRPr="00000000">
        <w:rPr/>
        <w:drawing>
          <wp:inline distB="114300" distT="114300" distL="114300" distR="114300">
            <wp:extent cx="5943600" cy="4457700"/>
            <wp:effectExtent b="0" l="0" r="0" t="0"/>
            <wp:docPr id="2"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40" w:before="240" w:lineRule="auto"/>
        <w:rPr>
          <w:color w:val="1155cc"/>
          <w:u w:val="single"/>
        </w:rPr>
      </w:pPr>
      <w:r w:rsidDel="00000000" w:rsidR="00000000" w:rsidRPr="00000000">
        <w:rPr>
          <w:rtl w:val="0"/>
        </w:rPr>
        <w:t xml:space="preserve">You can also visit</w:t>
      </w:r>
      <w:hyperlink r:id="rId7">
        <w:r w:rsidDel="00000000" w:rsidR="00000000" w:rsidRPr="00000000">
          <w:rPr>
            <w:rtl w:val="0"/>
          </w:rPr>
          <w:t xml:space="preserve"> </w:t>
        </w:r>
      </w:hyperlink>
      <w:hyperlink r:id="rId8">
        <w:r w:rsidDel="00000000" w:rsidR="00000000" w:rsidRPr="00000000">
          <w:rPr>
            <w:color w:val="1155cc"/>
            <w:u w:val="single"/>
            <w:rtl w:val="0"/>
          </w:rPr>
          <w:t xml:space="preserve">Google StreetView on Google Maps</w:t>
        </w:r>
      </w:hyperlink>
      <w:r w:rsidDel="00000000" w:rsidR="00000000" w:rsidRPr="00000000">
        <w:rPr>
          <w:rtl w:val="0"/>
        </w:rPr>
      </w:r>
    </w:p>
    <w:p w:rsidR="00000000" w:rsidDel="00000000" w:rsidP="00000000" w:rsidRDefault="00000000" w:rsidRPr="00000000" w14:paraId="00000017">
      <w:pPr>
        <w:pStyle w:val="Heading2"/>
        <w:keepNext w:val="0"/>
        <w:keepLines w:val="0"/>
        <w:spacing w:after="80" w:lineRule="auto"/>
        <w:rPr>
          <w:b w:val="1"/>
          <w:bCs w:val="1"/>
          <w:sz w:val="34"/>
          <w:szCs w:val="34"/>
        </w:rPr>
      </w:pPr>
      <w:bookmarkStart w:colFirst="0" w:colLast="0" w:name="_gm4tcm7x6xjn" w:id="3"/>
      <w:bookmarkEnd w:id="3"/>
      <w:r w:rsidDel="00000000" w:rsidR="00000000" w:rsidRPr="00000000">
        <w:rPr>
          <w:b w:val="1"/>
          <w:bCs w:val="1"/>
          <w:sz w:val="34"/>
          <w:szCs w:val="34"/>
          <w:rtl w:val="0"/>
        </w:rPr>
        <w:t xml:space="preserve">3. Arriving at the Venue by TTC</w:t>
      </w:r>
    </w:p>
    <w:p w:rsidR="00000000" w:rsidDel="00000000" w:rsidP="00000000" w:rsidRDefault="00000000" w:rsidRPr="00000000" w14:paraId="00000018">
      <w:pPr>
        <w:spacing w:after="240" w:before="240" w:lineRule="auto"/>
        <w:rPr/>
      </w:pPr>
      <w:r w:rsidDel="00000000" w:rsidR="00000000" w:rsidRPr="00000000">
        <w:rPr>
          <w:rtl w:val="0"/>
        </w:rPr>
        <w:t xml:space="preserve">Access the Small</w:t>
      </w:r>
      <w:r w:rsidDel="00000000" w:rsidR="00000000" w:rsidRPr="00000000">
        <w:rPr>
          <w:rtl w:val="0"/>
        </w:rPr>
        <w:t xml:space="preserve"> World Centre in the Youngplace Building by taking the</w:t>
      </w:r>
      <w:r w:rsidDel="00000000" w:rsidR="00000000" w:rsidRPr="00000000">
        <w:rPr>
          <w:rtl w:val="0"/>
        </w:rPr>
        <w:t xml:space="preserve"> 501 Queen Streetcar</w:t>
      </w:r>
      <w:r w:rsidDel="00000000" w:rsidR="00000000" w:rsidRPr="00000000">
        <w:rPr>
          <w:rtl w:val="0"/>
        </w:rPr>
        <w:t xml:space="preserve">, the 505 Dundas Streetcar or the 63 Ossington Bus</w:t>
      </w:r>
    </w:p>
    <w:p w:rsidR="00000000" w:rsidDel="00000000" w:rsidP="00000000" w:rsidRDefault="00000000" w:rsidRPr="00000000" w14:paraId="00000019">
      <w:pPr>
        <w:pStyle w:val="Heading3"/>
        <w:spacing w:after="240" w:before="240" w:lineRule="auto"/>
        <w:rPr>
          <w:b w:val="1"/>
          <w:bCs w:val="1"/>
          <w:color w:val="000000"/>
        </w:rPr>
      </w:pPr>
      <w:bookmarkStart w:colFirst="0" w:colLast="0" w:name="_l8cyp0m1ovgy" w:id="4"/>
      <w:bookmarkEnd w:id="4"/>
      <w:r w:rsidDel="00000000" w:rsidR="00000000" w:rsidRPr="00000000">
        <w:rPr>
          <w:b w:val="1"/>
          <w:bCs w:val="1"/>
          <w:color w:val="000000"/>
          <w:rtl w:val="0"/>
        </w:rPr>
        <w:t xml:space="preserve">501 Queen Streetcar</w:t>
      </w:r>
    </w:p>
    <w:p w:rsidR="00000000" w:rsidDel="00000000" w:rsidP="00000000" w:rsidRDefault="00000000" w:rsidRPr="00000000" w14:paraId="0000001A">
      <w:pPr>
        <w:spacing w:after="240" w:before="240" w:lineRule="auto"/>
        <w:rPr/>
      </w:pPr>
      <w:r w:rsidDel="00000000" w:rsidR="00000000" w:rsidRPr="00000000">
        <w:rPr>
          <w:rtl w:val="0"/>
        </w:rPr>
        <w:t xml:space="preserve">Coming from West of the Venue, the streetcar stop number is 6850: Queen St West at Shaw St on the South side of the street. You will get off the streetcar in the middle lane of the road, and have to cross a lane of traffic to step on to the South-West corner of Queen Street West and Shaw Street. Once you are on the sidewalk, cross the intersection according to the traffic lights using the Accessible Pedestrian Signals once until you are on its North-West corner and continue North for approximately 250m, after which the entrances to Youngplace will be on your left.</w:t>
      </w:r>
    </w:p>
    <w:p w:rsidR="00000000" w:rsidDel="00000000" w:rsidP="00000000" w:rsidRDefault="00000000" w:rsidRPr="00000000" w14:paraId="0000001B">
      <w:pPr>
        <w:spacing w:after="240" w:before="240" w:lineRule="auto"/>
        <w:rPr/>
      </w:pPr>
      <w:r w:rsidDel="00000000" w:rsidR="00000000" w:rsidRPr="00000000">
        <w:rPr>
          <w:rtl w:val="0"/>
        </w:rPr>
        <w:t xml:space="preserve">Coming from East of the Venue, the streetcar stop number is 6851: Queen St West at Shaw St on the North side of the street. You will get off the streetcar in the middle lane of the road, and have to cross a traffic lane, before getting onto the sidewalk which is the North East corner of Queen Street West and Shaw Street. Once you are on the sidewalk, cross the intersection once according to the traffic lights using the Accessible Pedestrian Signals until you are on the North West corner of the intersection. Head north for approximately 250m, after which the entrances to Youngplace will be on your left.</w:t>
      </w:r>
    </w:p>
    <w:p w:rsidR="00000000" w:rsidDel="00000000" w:rsidP="00000000" w:rsidRDefault="00000000" w:rsidRPr="00000000" w14:paraId="0000001C">
      <w:pPr>
        <w:spacing w:after="240" w:before="240" w:lineRule="auto"/>
        <w:rPr/>
      </w:pPr>
      <w:r w:rsidDel="00000000" w:rsidR="00000000" w:rsidRPr="00000000">
        <w:rPr>
          <w:rtl w:val="0"/>
        </w:rPr>
        <w:t xml:space="preserve">Here is a Google Maps screenshot of the intersection showcasing the TTC stops:</w:t>
      </w:r>
      <w:r w:rsidDel="00000000" w:rsidR="00000000" w:rsidRPr="00000000">
        <w:rPr/>
        <w:drawing>
          <wp:inline distB="114300" distT="114300" distL="114300" distR="114300">
            <wp:extent cx="5943600" cy="3136900"/>
            <wp:effectExtent b="0" l="0" r="0" t="0"/>
            <wp:docPr id="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color w:val="1155cc"/>
          <w:u w:val="single"/>
        </w:rPr>
      </w:pPr>
      <w:hyperlink r:id="rId10">
        <w:r w:rsidDel="00000000" w:rsidR="00000000" w:rsidRPr="00000000">
          <w:rPr>
            <w:color w:val="1155cc"/>
            <w:u w:val="single"/>
            <w:rtl w:val="0"/>
          </w:rPr>
          <w:t xml:space="preserve"> Or explore the 501 Queen Streetcar Route using this link</w:t>
        </w:r>
      </w:hyperlink>
      <w:r w:rsidDel="00000000" w:rsidR="00000000" w:rsidRPr="00000000">
        <w:rPr>
          <w:rtl w:val="0"/>
        </w:rPr>
      </w:r>
    </w:p>
    <w:p w:rsidR="00000000" w:rsidDel="00000000" w:rsidP="00000000" w:rsidRDefault="00000000" w:rsidRPr="00000000" w14:paraId="0000001E">
      <w:pPr>
        <w:rPr>
          <w:color w:val="1155cc"/>
          <w:u w:val="single"/>
        </w:rPr>
      </w:pPr>
      <w:r w:rsidDel="00000000" w:rsidR="00000000" w:rsidRPr="00000000">
        <w:rPr>
          <w:rtl w:val="0"/>
        </w:rPr>
      </w:r>
    </w:p>
    <w:p w:rsidR="00000000" w:rsidDel="00000000" w:rsidP="00000000" w:rsidRDefault="00000000" w:rsidRPr="00000000" w14:paraId="0000001F">
      <w:pPr>
        <w:pStyle w:val="Heading3"/>
        <w:spacing w:after="240" w:before="240" w:lineRule="auto"/>
        <w:rPr>
          <w:b w:val="1"/>
          <w:bCs w:val="1"/>
          <w:color w:val="000000"/>
        </w:rPr>
      </w:pPr>
      <w:bookmarkStart w:colFirst="0" w:colLast="0" w:name="_dkbeb2xyrbof" w:id="5"/>
      <w:bookmarkEnd w:id="5"/>
      <w:r w:rsidDel="00000000" w:rsidR="00000000" w:rsidRPr="00000000">
        <w:rPr>
          <w:b w:val="1"/>
          <w:bCs w:val="1"/>
          <w:color w:val="000000"/>
          <w:rtl w:val="0"/>
        </w:rPr>
        <w:t xml:space="preserve">505 Dundas Streetcar</w:t>
      </w:r>
    </w:p>
    <w:p w:rsidR="00000000" w:rsidDel="00000000" w:rsidP="00000000" w:rsidRDefault="00000000" w:rsidRPr="00000000" w14:paraId="00000020">
      <w:pPr>
        <w:spacing w:after="240" w:before="240" w:lineRule="auto"/>
        <w:rPr/>
      </w:pPr>
      <w:r w:rsidDel="00000000" w:rsidR="00000000" w:rsidRPr="00000000">
        <w:rPr>
          <w:rtl w:val="0"/>
        </w:rPr>
        <w:t xml:space="preserve">Coming from West of the Venue, the streetcar stop number is 2185: Dundas St West at Shaw St on the South side of the street. You will get off the streetcar in the middle lane of the road, and have to cross a lane of traffic to step on to the South-West corner of Dundas Street West and Shaw Street. Once you are on the sidewalk, walk to the intersection and turn right to head south for approximately 300m, after which the entrances to Youngplace will be on your right.</w:t>
      </w:r>
    </w:p>
    <w:p w:rsidR="00000000" w:rsidDel="00000000" w:rsidP="00000000" w:rsidRDefault="00000000" w:rsidRPr="00000000" w14:paraId="00000021">
      <w:pPr>
        <w:spacing w:after="240" w:before="240" w:lineRule="auto"/>
        <w:rPr/>
      </w:pPr>
      <w:r w:rsidDel="00000000" w:rsidR="00000000" w:rsidRPr="00000000">
        <w:rPr>
          <w:rtl w:val="0"/>
        </w:rPr>
        <w:t xml:space="preserve">Coming from East of the Venue, the streetcar stop number is 15356: Dundas St West at Shaw St on the North side of the street. You will get off the streetcar in the middle lane of the road, and have to cross a traffic lane, before getting onto the sidewalk which is the North East corner of Dundas Street West and Shaw Street. Once you are on the sidewalk, cross the intersection twice according to the traffic lights using the Accessible Pedestrian Signals until you are on the South West corner of the intersection. Head south for approximately 300m, after which the entrances to Youngplace will be on your right.</w:t>
      </w:r>
    </w:p>
    <w:p w:rsidR="00000000" w:rsidDel="00000000" w:rsidP="00000000" w:rsidRDefault="00000000" w:rsidRPr="00000000" w14:paraId="00000022">
      <w:pPr>
        <w:spacing w:after="240" w:before="240" w:lineRule="auto"/>
        <w:rPr/>
      </w:pPr>
      <w:r w:rsidDel="00000000" w:rsidR="00000000" w:rsidRPr="00000000">
        <w:rPr>
          <w:rtl w:val="0"/>
        </w:rPr>
        <w:t xml:space="preserve">Here is a Google Maps screenshot of the intersection showcasing the TTC stops:</w:t>
      </w:r>
    </w:p>
    <w:p w:rsidR="00000000" w:rsidDel="00000000" w:rsidP="00000000" w:rsidRDefault="00000000" w:rsidRPr="00000000" w14:paraId="00000023">
      <w:pPr>
        <w:spacing w:after="240" w:before="240" w:lineRule="auto"/>
        <w:rPr/>
      </w:pPr>
      <w:r w:rsidDel="00000000" w:rsidR="00000000" w:rsidRPr="00000000">
        <w:rPr/>
        <w:drawing>
          <wp:inline distB="114300" distT="114300" distL="114300" distR="114300">
            <wp:extent cx="5943600" cy="3467100"/>
            <wp:effectExtent b="0" l="0" r="0" t="0"/>
            <wp:docPr id="1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color w:val="1155cc"/>
          <w:u w:val="single"/>
        </w:rPr>
      </w:pPr>
      <w:hyperlink r:id="rId12">
        <w:r w:rsidDel="00000000" w:rsidR="00000000" w:rsidRPr="00000000">
          <w:rPr>
            <w:color w:val="1155cc"/>
            <w:u w:val="single"/>
            <w:rtl w:val="0"/>
          </w:rPr>
          <w:t xml:space="preserve"> Or explore the 505 Dundas Streetcar Route using this link</w:t>
        </w:r>
      </w:hyperlink>
      <w:r w:rsidDel="00000000" w:rsidR="00000000" w:rsidRPr="00000000">
        <w:rPr>
          <w:rtl w:val="0"/>
        </w:rPr>
      </w:r>
    </w:p>
    <w:p w:rsidR="00000000" w:rsidDel="00000000" w:rsidP="00000000" w:rsidRDefault="00000000" w:rsidRPr="00000000" w14:paraId="00000025">
      <w:pPr>
        <w:rPr>
          <w:color w:val="1155cc"/>
          <w:u w:val="single"/>
        </w:rPr>
      </w:pPr>
      <w:r w:rsidDel="00000000" w:rsidR="00000000" w:rsidRPr="00000000">
        <w:rPr>
          <w:rtl w:val="0"/>
        </w:rPr>
      </w:r>
    </w:p>
    <w:p w:rsidR="00000000" w:rsidDel="00000000" w:rsidP="00000000" w:rsidRDefault="00000000" w:rsidRPr="00000000" w14:paraId="00000026">
      <w:pPr>
        <w:pStyle w:val="Heading3"/>
        <w:spacing w:after="240" w:before="240" w:lineRule="auto"/>
        <w:rPr>
          <w:b w:val="1"/>
          <w:bCs w:val="1"/>
          <w:color w:val="000000"/>
        </w:rPr>
      </w:pPr>
      <w:bookmarkStart w:colFirst="0" w:colLast="0" w:name="_kq2n01ftykhw" w:id="6"/>
      <w:bookmarkEnd w:id="6"/>
      <w:r w:rsidDel="00000000" w:rsidR="00000000" w:rsidRPr="00000000">
        <w:rPr>
          <w:b w:val="1"/>
          <w:bCs w:val="1"/>
          <w:color w:val="000000"/>
          <w:rtl w:val="0"/>
        </w:rPr>
        <w:t xml:space="preserve">63 Ossington Bus</w:t>
      </w:r>
    </w:p>
    <w:p w:rsidR="00000000" w:rsidDel="00000000" w:rsidP="00000000" w:rsidRDefault="00000000" w:rsidRPr="00000000" w14:paraId="00000027">
      <w:pPr>
        <w:spacing w:after="240" w:before="240" w:lineRule="auto"/>
        <w:rPr/>
      </w:pPr>
      <w:r w:rsidDel="00000000" w:rsidR="00000000" w:rsidRPr="00000000">
        <w:rPr>
          <w:rtl w:val="0"/>
        </w:rPr>
        <w:t xml:space="preserve">Coming from North of the Venue, the bus stop number is 6850: Queen St West at Shaw St on the South side of the street. You will get off the bus on the sidewalk where you will be on the South-West corner of Queen Street West and Shaw Street. Once you are on the sidewalk, cross the intersection according to the traffic lights using the Accessible Pedestrian Signals once until you are on its North-West corner and continue North for approximately 250m, after which the entrances to Youngplace will be on your left.</w:t>
      </w:r>
    </w:p>
    <w:p w:rsidR="00000000" w:rsidDel="00000000" w:rsidP="00000000" w:rsidRDefault="00000000" w:rsidRPr="00000000" w14:paraId="00000028">
      <w:pPr>
        <w:spacing w:after="240" w:before="240" w:lineRule="auto"/>
        <w:rPr/>
      </w:pPr>
      <w:r w:rsidDel="00000000" w:rsidR="00000000" w:rsidRPr="00000000">
        <w:rPr>
          <w:rtl w:val="0"/>
        </w:rPr>
        <w:t xml:space="preserve">Coming from South of the Venue, the bus stop number is 6052: Shaw St at Queen St West on the East side of Shaw street. You will get off the bus on the sidewalk where you will be on the South-East corner of Queen Street West and Shaw Street. Once you are on the sidewalk, cross the intersection twice according to the traffic lights using the Accessible Pedestrian Signals until you are on the North West corner of the intersection. Head north for approximately 250m, after which the entrances to Youngplace will be on your left.</w:t>
      </w:r>
    </w:p>
    <w:p w:rsidR="00000000" w:rsidDel="00000000" w:rsidP="00000000" w:rsidRDefault="00000000" w:rsidRPr="00000000" w14:paraId="00000029">
      <w:pPr>
        <w:spacing w:after="240" w:before="240" w:lineRule="auto"/>
        <w:rPr/>
      </w:pPr>
      <w:r w:rsidDel="00000000" w:rsidR="00000000" w:rsidRPr="00000000">
        <w:rPr>
          <w:rtl w:val="0"/>
        </w:rPr>
        <w:t xml:space="preserve">Here is a Google Maps screenshot of the intersection showcasing the TTC stops:</w:t>
      </w:r>
      <w:r w:rsidDel="00000000" w:rsidR="00000000" w:rsidRPr="00000000">
        <w:rPr/>
        <w:drawing>
          <wp:inline distB="114300" distT="114300" distL="114300" distR="114300">
            <wp:extent cx="5943600" cy="3136900"/>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color w:val="1155cc"/>
          <w:u w:val="single"/>
        </w:rPr>
      </w:pPr>
      <w:hyperlink r:id="rId13">
        <w:r w:rsidDel="00000000" w:rsidR="00000000" w:rsidRPr="00000000">
          <w:rPr>
            <w:color w:val="1155cc"/>
            <w:u w:val="single"/>
            <w:rtl w:val="0"/>
          </w:rPr>
          <w:t xml:space="preserve"> Or explore the 63 Ossingston Bus Route using this link</w:t>
        </w:r>
      </w:hyperlink>
      <w:r w:rsidDel="00000000" w:rsidR="00000000" w:rsidRPr="00000000">
        <w:rPr>
          <w:rtl w:val="0"/>
        </w:rPr>
      </w:r>
    </w:p>
    <w:p w:rsidR="00000000" w:rsidDel="00000000" w:rsidP="00000000" w:rsidRDefault="00000000" w:rsidRPr="00000000" w14:paraId="0000002B">
      <w:pPr>
        <w:pStyle w:val="Heading2"/>
        <w:keepNext w:val="0"/>
        <w:keepLines w:val="0"/>
        <w:spacing w:after="80" w:lineRule="auto"/>
        <w:rPr>
          <w:b w:val="1"/>
          <w:bCs w:val="1"/>
          <w:sz w:val="34"/>
          <w:szCs w:val="34"/>
        </w:rPr>
      </w:pPr>
      <w:bookmarkStart w:colFirst="0" w:colLast="0" w:name="_lyjxbphktjs4" w:id="7"/>
      <w:bookmarkEnd w:id="7"/>
      <w:r w:rsidDel="00000000" w:rsidR="00000000" w:rsidRPr="00000000">
        <w:rPr>
          <w:b w:val="1"/>
          <w:bCs w:val="1"/>
          <w:sz w:val="34"/>
          <w:szCs w:val="34"/>
          <w:rtl w:val="0"/>
        </w:rPr>
        <w:t xml:space="preserve">4. Arriving by Wheel-Trans, RideShare or Taxi</w:t>
      </w:r>
    </w:p>
    <w:p w:rsidR="00000000" w:rsidDel="00000000" w:rsidP="00000000" w:rsidRDefault="00000000" w:rsidRPr="00000000" w14:paraId="0000002C">
      <w:pPr>
        <w:spacing w:after="240" w:before="240" w:lineRule="auto"/>
        <w:rPr/>
      </w:pPr>
      <w:r w:rsidDel="00000000" w:rsidR="00000000" w:rsidRPr="00000000">
        <w:rPr>
          <w:rtl w:val="0"/>
        </w:rPr>
        <w:t xml:space="preserve">When taking a RideShare or Taxi, provide the address of 180 Shaw Street for the most direct drop off location. The car should drop you off on the West side of the street. If you need a ramp, ask the car north of the intersection. If you use stairs, ask the car to drop you off as close to the intersection as possible.</w:t>
      </w:r>
    </w:p>
    <w:p w:rsidR="00000000" w:rsidDel="00000000" w:rsidP="00000000" w:rsidRDefault="00000000" w:rsidRPr="00000000" w14:paraId="0000002D">
      <w:pPr>
        <w:pStyle w:val="Heading2"/>
        <w:keepNext w:val="0"/>
        <w:keepLines w:val="0"/>
        <w:spacing w:after="80" w:lineRule="auto"/>
        <w:rPr>
          <w:b w:val="1"/>
          <w:bCs w:val="1"/>
          <w:sz w:val="34"/>
          <w:szCs w:val="34"/>
        </w:rPr>
      </w:pPr>
      <w:bookmarkStart w:colFirst="0" w:colLast="0" w:name="_lwa5xup8nnox" w:id="8"/>
      <w:bookmarkEnd w:id="8"/>
      <w:r w:rsidDel="00000000" w:rsidR="00000000" w:rsidRPr="00000000">
        <w:rPr>
          <w:b w:val="1"/>
          <w:bCs w:val="1"/>
          <w:sz w:val="34"/>
          <w:szCs w:val="34"/>
          <w:rtl w:val="0"/>
        </w:rPr>
        <w:t xml:space="preserve">5. Entering and Navigating Inside the Venue</w:t>
      </w:r>
      <w:r w:rsidDel="00000000" w:rsidR="00000000" w:rsidRPr="00000000">
        <w:rPr>
          <w:rtl w:val="0"/>
        </w:rPr>
      </w:r>
    </w:p>
    <w:p w:rsidR="00000000" w:rsidDel="00000000" w:rsidP="00000000" w:rsidRDefault="00000000" w:rsidRPr="00000000" w14:paraId="0000002E">
      <w:pPr>
        <w:spacing w:after="240" w:before="240" w:lineRule="auto"/>
        <w:rPr/>
      </w:pPr>
      <w:r w:rsidDel="00000000" w:rsidR="00000000" w:rsidRPr="00000000">
        <w:rPr>
          <w:rtl w:val="0"/>
        </w:rPr>
        <w:t xml:space="preserve">There are two entrances to the Daniels Spectrum Building. Both entrances face Shaw Street.</w:t>
      </w:r>
    </w:p>
    <w:p w:rsidR="00000000" w:rsidDel="00000000" w:rsidP="00000000" w:rsidRDefault="00000000" w:rsidRPr="00000000" w14:paraId="0000002F">
      <w:pPr>
        <w:pStyle w:val="Heading3"/>
        <w:keepNext w:val="0"/>
        <w:keepLines w:val="0"/>
        <w:spacing w:before="280" w:lineRule="auto"/>
        <w:rPr>
          <w:b w:val="1"/>
          <w:bCs w:val="1"/>
          <w:color w:val="000000"/>
          <w:sz w:val="26"/>
          <w:szCs w:val="26"/>
        </w:rPr>
      </w:pPr>
      <w:bookmarkStart w:colFirst="0" w:colLast="0" w:name="_nd6gv9mgp3zb" w:id="9"/>
      <w:bookmarkEnd w:id="9"/>
      <w:r w:rsidDel="00000000" w:rsidR="00000000" w:rsidRPr="00000000">
        <w:rPr>
          <w:b w:val="1"/>
          <w:bCs w:val="1"/>
          <w:color w:val="000000"/>
          <w:sz w:val="26"/>
          <w:szCs w:val="26"/>
          <w:rtl w:val="0"/>
        </w:rPr>
        <w:t xml:space="preserve">The North Entrance</w:t>
      </w:r>
    </w:p>
    <w:p w:rsidR="00000000" w:rsidDel="00000000" w:rsidP="00000000" w:rsidRDefault="00000000" w:rsidRPr="00000000" w14:paraId="00000030">
      <w:pPr>
        <w:spacing w:after="240" w:before="240" w:lineRule="auto"/>
        <w:rPr/>
      </w:pPr>
      <w:r w:rsidDel="00000000" w:rsidR="00000000" w:rsidRPr="00000000">
        <w:rPr>
          <w:rtl w:val="0"/>
        </w:rPr>
        <w:t xml:space="preserve">One entrance is closer to the North corner of the building. This entrance is accessed either via a ramp that runs along the front of the building, or by stairs that are by the North-West intersection of Shaw Street and Lobb Avenue. </w:t>
      </w:r>
      <w:r w:rsidDel="00000000" w:rsidR="00000000" w:rsidRPr="00000000">
        <w:rPr>
          <w:rtl w:val="0"/>
        </w:rPr>
        <w:t xml:space="preserve">This entrance has a glass double door, with an automatic open button on the far left of the double door.</w:t>
      </w:r>
      <w:r w:rsidDel="00000000" w:rsidR="00000000" w:rsidRPr="00000000">
        <w:rPr>
          <w:rtl w:val="0"/>
        </w:rPr>
        <w:t xml:space="preserve"> </w:t>
      </w:r>
      <w:r w:rsidDel="00000000" w:rsidR="00000000" w:rsidRPr="00000000">
        <w:rPr>
          <w:rtl w:val="0"/>
        </w:rPr>
        <w:t xml:space="preserve">Once you pass through the first glass double door, there is a vestibule with an elevator in front of you and stairs on your left. You can either take the elevator a single (half floor) up to the ground level or you can take the stairs (7 steps) to Level 1.</w:t>
      </w:r>
      <w:r w:rsidDel="00000000" w:rsidR="00000000" w:rsidRPr="00000000">
        <w:rPr>
          <w:rtl w:val="0"/>
        </w:rPr>
        <w:t xml:space="preserve"> Turn left down the hallway once you do either and you will see the Small World Centre on your left. Common Boots Theatre will have a table set up outside the theatre to sign you in and guide you into the space.</w:t>
      </w:r>
    </w:p>
    <w:p w:rsidR="00000000" w:rsidDel="00000000" w:rsidP="00000000" w:rsidRDefault="00000000" w:rsidRPr="00000000" w14:paraId="00000031">
      <w:pPr>
        <w:spacing w:after="240" w:before="240" w:lineRule="auto"/>
        <w:rPr/>
      </w:pPr>
      <w:r w:rsidDel="00000000" w:rsidR="00000000" w:rsidRPr="00000000">
        <w:rPr>
          <w:rtl w:val="0"/>
        </w:rPr>
        <w:t xml:space="preserve">Here is a picture of the North Entrance:</w:t>
      </w:r>
      <w:r w:rsidDel="00000000" w:rsidR="00000000" w:rsidRPr="00000000">
        <w:drawing>
          <wp:anchor allowOverlap="1" behindDoc="0" distB="114300" distT="114300" distL="114300" distR="114300" hidden="0" layoutInCell="1" locked="0" relativeHeight="0" simplePos="0">
            <wp:simplePos x="0" y="0"/>
            <wp:positionH relativeFrom="column">
              <wp:posOffset>1295400</wp:posOffset>
            </wp:positionH>
            <wp:positionV relativeFrom="paragraph">
              <wp:posOffset>295275</wp:posOffset>
            </wp:positionV>
            <wp:extent cx="3071813" cy="4095750"/>
            <wp:effectExtent b="0" l="0" r="0" t="0"/>
            <wp:wrapSquare wrapText="bothSides" distB="114300" distT="114300" distL="114300" distR="114300"/>
            <wp:docPr id="6"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3071813" cy="4095750"/>
                    </a:xfrm>
                    <a:prstGeom prst="rect"/>
                    <a:ln/>
                  </pic:spPr>
                </pic:pic>
              </a:graphicData>
            </a:graphic>
          </wp:anchor>
        </w:drawing>
      </w:r>
    </w:p>
    <w:p w:rsidR="00000000" w:rsidDel="00000000" w:rsidP="00000000" w:rsidRDefault="00000000" w:rsidRPr="00000000" w14:paraId="00000032">
      <w:pPr>
        <w:spacing w:after="240" w:before="240" w:lineRule="auto"/>
        <w:rPr/>
      </w:pPr>
      <w:r w:rsidDel="00000000" w:rsidR="00000000" w:rsidRPr="00000000">
        <w:rPr>
          <w:rtl w:val="0"/>
        </w:rPr>
      </w:r>
    </w:p>
    <w:p w:rsidR="00000000" w:rsidDel="00000000" w:rsidP="00000000" w:rsidRDefault="00000000" w:rsidRPr="00000000" w14:paraId="00000033">
      <w:pPr>
        <w:spacing w:after="240" w:before="240" w:lineRule="auto"/>
        <w:rPr/>
      </w:pPr>
      <w:r w:rsidDel="00000000" w:rsidR="00000000" w:rsidRPr="00000000">
        <w:rPr>
          <w:rtl w:val="0"/>
        </w:rPr>
      </w:r>
    </w:p>
    <w:p w:rsidR="00000000" w:rsidDel="00000000" w:rsidP="00000000" w:rsidRDefault="00000000" w:rsidRPr="00000000" w14:paraId="00000034">
      <w:pPr>
        <w:spacing w:after="240" w:before="240" w:lineRule="auto"/>
        <w:rPr/>
      </w:pPr>
      <w:r w:rsidDel="00000000" w:rsidR="00000000" w:rsidRPr="00000000">
        <w:rPr>
          <w:rtl w:val="0"/>
        </w:rPr>
      </w:r>
    </w:p>
    <w:p w:rsidR="00000000" w:rsidDel="00000000" w:rsidP="00000000" w:rsidRDefault="00000000" w:rsidRPr="00000000" w14:paraId="00000035">
      <w:pPr>
        <w:spacing w:after="240" w:before="240" w:lineRule="auto"/>
        <w:rPr/>
      </w:pPr>
      <w:r w:rsidDel="00000000" w:rsidR="00000000" w:rsidRPr="00000000">
        <w:rPr>
          <w:rtl w:val="0"/>
        </w:rPr>
      </w:r>
    </w:p>
    <w:p w:rsidR="00000000" w:rsidDel="00000000" w:rsidP="00000000" w:rsidRDefault="00000000" w:rsidRPr="00000000" w14:paraId="00000036">
      <w:pPr>
        <w:spacing w:after="240" w:before="240" w:lineRule="auto"/>
        <w:rPr/>
      </w:pPr>
      <w:r w:rsidDel="00000000" w:rsidR="00000000" w:rsidRPr="00000000">
        <w:rPr>
          <w:rtl w:val="0"/>
        </w:rPr>
      </w:r>
    </w:p>
    <w:p w:rsidR="00000000" w:rsidDel="00000000" w:rsidP="00000000" w:rsidRDefault="00000000" w:rsidRPr="00000000" w14:paraId="00000037">
      <w:pPr>
        <w:spacing w:after="240" w:before="240" w:lineRule="auto"/>
        <w:rPr/>
      </w:pPr>
      <w:r w:rsidDel="00000000" w:rsidR="00000000" w:rsidRPr="00000000">
        <w:rPr>
          <w:rtl w:val="0"/>
        </w:rPr>
      </w:r>
    </w:p>
    <w:p w:rsidR="00000000" w:rsidDel="00000000" w:rsidP="00000000" w:rsidRDefault="00000000" w:rsidRPr="00000000" w14:paraId="00000038">
      <w:pPr>
        <w:spacing w:after="240" w:before="240" w:lineRule="auto"/>
        <w:rPr/>
      </w:pPr>
      <w:r w:rsidDel="00000000" w:rsidR="00000000" w:rsidRPr="00000000">
        <w:rPr>
          <w:rtl w:val="0"/>
        </w:rPr>
      </w:r>
    </w:p>
    <w:p w:rsidR="00000000" w:rsidDel="00000000" w:rsidP="00000000" w:rsidRDefault="00000000" w:rsidRPr="00000000" w14:paraId="00000039">
      <w:pPr>
        <w:spacing w:after="240" w:before="240" w:lineRule="auto"/>
        <w:rPr/>
      </w:pPr>
      <w:r w:rsidDel="00000000" w:rsidR="00000000" w:rsidRPr="00000000">
        <w:rPr>
          <w:rtl w:val="0"/>
        </w:rPr>
      </w:r>
    </w:p>
    <w:p w:rsidR="00000000" w:rsidDel="00000000" w:rsidP="00000000" w:rsidRDefault="00000000" w:rsidRPr="00000000" w14:paraId="0000003A">
      <w:pPr>
        <w:spacing w:after="240" w:before="240" w:lineRule="auto"/>
        <w:rPr/>
      </w:pPr>
      <w:r w:rsidDel="00000000" w:rsidR="00000000" w:rsidRPr="00000000">
        <w:rPr>
          <w:rtl w:val="0"/>
        </w:rPr>
      </w:r>
    </w:p>
    <w:p w:rsidR="00000000" w:rsidDel="00000000" w:rsidP="00000000" w:rsidRDefault="00000000" w:rsidRPr="00000000" w14:paraId="0000003B">
      <w:pPr>
        <w:spacing w:after="240" w:before="240" w:lineRule="auto"/>
        <w:rPr/>
      </w:pPr>
      <w:r w:rsidDel="00000000" w:rsidR="00000000" w:rsidRPr="00000000">
        <w:rPr>
          <w:rtl w:val="0"/>
        </w:rPr>
      </w:r>
    </w:p>
    <w:p w:rsidR="00000000" w:rsidDel="00000000" w:rsidP="00000000" w:rsidRDefault="00000000" w:rsidRPr="00000000" w14:paraId="0000003C">
      <w:pPr>
        <w:spacing w:after="240" w:before="240" w:lineRule="auto"/>
        <w:rPr/>
      </w:pPr>
      <w:r w:rsidDel="00000000" w:rsidR="00000000" w:rsidRPr="00000000">
        <w:rPr>
          <w:rtl w:val="0"/>
        </w:rPr>
      </w:r>
    </w:p>
    <w:p w:rsidR="00000000" w:rsidDel="00000000" w:rsidP="00000000" w:rsidRDefault="00000000" w:rsidRPr="00000000" w14:paraId="0000003D">
      <w:pPr>
        <w:spacing w:after="240" w:before="240" w:lineRule="auto"/>
        <w:rPr/>
      </w:pPr>
      <w:r w:rsidDel="00000000" w:rsidR="00000000" w:rsidRPr="00000000">
        <w:rPr>
          <w:rtl w:val="0"/>
        </w:rPr>
      </w:r>
    </w:p>
    <w:p w:rsidR="00000000" w:rsidDel="00000000" w:rsidP="00000000" w:rsidRDefault="00000000" w:rsidRPr="00000000" w14:paraId="0000003E">
      <w:pPr>
        <w:spacing w:after="240" w:before="240" w:lineRule="auto"/>
        <w:rPr/>
      </w:pPr>
      <w:r w:rsidDel="00000000" w:rsidR="00000000" w:rsidRPr="00000000">
        <w:rPr>
          <w:rtl w:val="0"/>
        </w:rPr>
      </w:r>
    </w:p>
    <w:p w:rsidR="00000000" w:rsidDel="00000000" w:rsidP="00000000" w:rsidRDefault="00000000" w:rsidRPr="00000000" w14:paraId="0000003F">
      <w:pPr>
        <w:spacing w:after="240" w:before="240" w:lineRule="auto"/>
        <w:rPr/>
      </w:pPr>
      <w:r w:rsidDel="00000000" w:rsidR="00000000" w:rsidRPr="00000000">
        <w:rPr>
          <w:rtl w:val="0"/>
        </w:rPr>
        <w:t xml:space="preserve">Once you enter the north entrance you can turn left to the stairs, or take the elevator to Level 1. Here is a picture of the elevator: </w:t>
      </w:r>
      <w:r w:rsidDel="00000000" w:rsidR="00000000" w:rsidRPr="00000000">
        <w:drawing>
          <wp:anchor allowOverlap="1" behindDoc="0" distB="114300" distT="114300" distL="114300" distR="114300" hidden="0" layoutInCell="1" locked="0" relativeHeight="0" simplePos="0">
            <wp:simplePos x="0" y="0"/>
            <wp:positionH relativeFrom="column">
              <wp:posOffset>1004888</wp:posOffset>
            </wp:positionH>
            <wp:positionV relativeFrom="paragraph">
              <wp:posOffset>581025</wp:posOffset>
            </wp:positionV>
            <wp:extent cx="3934011" cy="2967038"/>
            <wp:effectExtent b="0" l="0" r="0" t="0"/>
            <wp:wrapSquare wrapText="bothSides" distB="114300" distT="114300" distL="114300" distR="114300"/>
            <wp:docPr id="4"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3934011" cy="2967038"/>
                    </a:xfrm>
                    <a:prstGeom prst="rect"/>
                    <a:ln/>
                  </pic:spPr>
                </pic:pic>
              </a:graphicData>
            </a:graphic>
          </wp:anchor>
        </w:drawing>
      </w:r>
    </w:p>
    <w:p w:rsidR="00000000" w:rsidDel="00000000" w:rsidP="00000000" w:rsidRDefault="00000000" w:rsidRPr="00000000" w14:paraId="00000040">
      <w:pPr>
        <w:spacing w:after="240" w:before="240" w:lineRule="auto"/>
        <w:rPr/>
      </w:pPr>
      <w:r w:rsidDel="00000000" w:rsidR="00000000" w:rsidRPr="00000000">
        <w:rPr>
          <w:rtl w:val="0"/>
        </w:rPr>
      </w:r>
    </w:p>
    <w:p w:rsidR="00000000" w:rsidDel="00000000" w:rsidP="00000000" w:rsidRDefault="00000000" w:rsidRPr="00000000" w14:paraId="00000041">
      <w:pPr>
        <w:spacing w:after="240" w:before="240" w:lineRule="auto"/>
        <w:rPr>
          <w:b w:val="1"/>
          <w:bCs w:val="1"/>
          <w:sz w:val="26"/>
          <w:szCs w:val="26"/>
        </w:rPr>
      </w:pPr>
      <w:r w:rsidDel="00000000" w:rsidR="00000000" w:rsidRPr="00000000">
        <w:rPr>
          <w:rtl w:val="0"/>
        </w:rPr>
      </w:r>
    </w:p>
    <w:p w:rsidR="00000000" w:rsidDel="00000000" w:rsidP="00000000" w:rsidRDefault="00000000" w:rsidRPr="00000000" w14:paraId="00000042">
      <w:pPr>
        <w:spacing w:after="240" w:before="240" w:lineRule="auto"/>
        <w:rPr>
          <w:b w:val="1"/>
          <w:bCs w:val="1"/>
          <w:sz w:val="26"/>
          <w:szCs w:val="26"/>
        </w:rPr>
      </w:pPr>
      <w:r w:rsidDel="00000000" w:rsidR="00000000" w:rsidRPr="00000000">
        <w:rPr>
          <w:rtl w:val="0"/>
        </w:rPr>
      </w:r>
    </w:p>
    <w:p w:rsidR="00000000" w:rsidDel="00000000" w:rsidP="00000000" w:rsidRDefault="00000000" w:rsidRPr="00000000" w14:paraId="00000043">
      <w:pPr>
        <w:spacing w:after="240" w:before="240" w:lineRule="auto"/>
        <w:rPr>
          <w:b w:val="1"/>
          <w:bCs w:val="1"/>
          <w:sz w:val="26"/>
          <w:szCs w:val="26"/>
        </w:rPr>
      </w:pPr>
      <w:r w:rsidDel="00000000" w:rsidR="00000000" w:rsidRPr="00000000">
        <w:rPr>
          <w:rtl w:val="0"/>
        </w:rPr>
      </w:r>
    </w:p>
    <w:p w:rsidR="00000000" w:rsidDel="00000000" w:rsidP="00000000" w:rsidRDefault="00000000" w:rsidRPr="00000000" w14:paraId="00000044">
      <w:pPr>
        <w:spacing w:after="240" w:before="240" w:lineRule="auto"/>
        <w:rPr>
          <w:b w:val="1"/>
          <w:bCs w:val="1"/>
          <w:sz w:val="26"/>
          <w:szCs w:val="26"/>
        </w:rPr>
      </w:pPr>
      <w:r w:rsidDel="00000000" w:rsidR="00000000" w:rsidRPr="00000000">
        <w:rPr>
          <w:rtl w:val="0"/>
        </w:rPr>
      </w:r>
    </w:p>
    <w:p w:rsidR="00000000" w:rsidDel="00000000" w:rsidP="00000000" w:rsidRDefault="00000000" w:rsidRPr="00000000" w14:paraId="00000045">
      <w:pPr>
        <w:spacing w:after="240" w:before="240" w:lineRule="auto"/>
        <w:rPr>
          <w:b w:val="1"/>
          <w:bCs w:val="1"/>
          <w:sz w:val="26"/>
          <w:szCs w:val="26"/>
        </w:rPr>
      </w:pPr>
      <w:r w:rsidDel="00000000" w:rsidR="00000000" w:rsidRPr="00000000">
        <w:rPr>
          <w:rtl w:val="0"/>
        </w:rPr>
      </w:r>
    </w:p>
    <w:p w:rsidR="00000000" w:rsidDel="00000000" w:rsidP="00000000" w:rsidRDefault="00000000" w:rsidRPr="00000000" w14:paraId="00000046">
      <w:pPr>
        <w:spacing w:after="240" w:before="240" w:lineRule="auto"/>
        <w:rPr>
          <w:b w:val="1"/>
          <w:bCs w:val="1"/>
          <w:sz w:val="26"/>
          <w:szCs w:val="26"/>
        </w:rPr>
      </w:pPr>
      <w:r w:rsidDel="00000000" w:rsidR="00000000" w:rsidRPr="00000000">
        <w:rPr>
          <w:rtl w:val="0"/>
        </w:rPr>
      </w:r>
    </w:p>
    <w:p w:rsidR="00000000" w:rsidDel="00000000" w:rsidP="00000000" w:rsidRDefault="00000000" w:rsidRPr="00000000" w14:paraId="00000047">
      <w:pPr>
        <w:spacing w:after="240" w:before="240" w:lineRule="auto"/>
        <w:rPr>
          <w:b w:val="1"/>
          <w:bCs w:val="1"/>
          <w:sz w:val="26"/>
          <w:szCs w:val="26"/>
        </w:rPr>
      </w:pPr>
      <w:r w:rsidDel="00000000" w:rsidR="00000000" w:rsidRPr="00000000">
        <w:rPr>
          <w:rtl w:val="0"/>
        </w:rPr>
      </w:r>
    </w:p>
    <w:p w:rsidR="00000000" w:rsidDel="00000000" w:rsidP="00000000" w:rsidRDefault="00000000" w:rsidRPr="00000000" w14:paraId="00000048">
      <w:pPr>
        <w:spacing w:after="240" w:before="240" w:lineRule="auto"/>
        <w:rPr>
          <w:b w:val="1"/>
          <w:bCs w:val="1"/>
          <w:color w:val="000000"/>
          <w:sz w:val="26"/>
          <w:szCs w:val="26"/>
        </w:rPr>
      </w:pPr>
      <w:r w:rsidDel="00000000" w:rsidR="00000000" w:rsidRPr="00000000">
        <w:rPr>
          <w:b w:val="1"/>
          <w:bCs w:val="1"/>
          <w:color w:val="000000"/>
          <w:sz w:val="26"/>
          <w:szCs w:val="26"/>
          <w:rtl w:val="0"/>
        </w:rPr>
        <w:t xml:space="preserve">The South Entrance</w:t>
      </w:r>
    </w:p>
    <w:p w:rsidR="00000000" w:rsidDel="00000000" w:rsidP="00000000" w:rsidRDefault="00000000" w:rsidRPr="00000000" w14:paraId="00000049">
      <w:pPr>
        <w:spacing w:after="240" w:before="240" w:lineRule="auto"/>
        <w:rPr/>
      </w:pPr>
      <w:r w:rsidDel="00000000" w:rsidR="00000000" w:rsidRPr="00000000">
        <w:rPr>
          <w:rtl w:val="0"/>
        </w:rPr>
        <w:t xml:space="preserve">One entrance is closer to the South corner of the building. </w:t>
      </w:r>
      <w:r w:rsidDel="00000000" w:rsidR="00000000" w:rsidRPr="00000000">
        <w:rPr>
          <w:rtl w:val="0"/>
        </w:rPr>
        <w:t xml:space="preserve">This entrance has 8 steps up to a landing to reach the glass double door South Entrance.</w:t>
      </w:r>
    </w:p>
    <w:p w:rsidR="00000000" w:rsidDel="00000000" w:rsidP="00000000" w:rsidRDefault="00000000" w:rsidRPr="00000000" w14:paraId="0000004A">
      <w:pPr>
        <w:spacing w:after="240" w:before="240" w:lineRule="auto"/>
        <w:rPr/>
      </w:pPr>
      <w:r w:rsidDel="00000000" w:rsidR="00000000" w:rsidRPr="00000000">
        <w:rPr>
          <w:rtl w:val="0"/>
        </w:rPr>
        <w:t xml:space="preserve">The South Entrance has glass double doors with an automatic open button approximately 3 feet high, attached to the building, on the far right side of the glass double doors. Once you pass through the first glass double door, there is a small vestibule, followed by a second set of stairs (7steps). </w:t>
      </w:r>
      <w:r w:rsidDel="00000000" w:rsidR="00000000" w:rsidRPr="00000000">
        <w:rPr>
          <w:rtl w:val="0"/>
        </w:rPr>
        <w:t xml:space="preserve">When you ascend the second set of stairs, you will be on Level 1 of the Youngplace building. You will take a left down the hallway. Small World Centre is on your left hand side. Common Boots will have a table set up outside the theatre to sign you in and guide you into the space. Here is a picture of the South Entrance:</w:t>
      </w:r>
      <w:r w:rsidDel="00000000" w:rsidR="00000000" w:rsidRPr="00000000">
        <w:drawing>
          <wp:anchor allowOverlap="1" behindDoc="0" distB="114300" distT="114300" distL="114300" distR="114300" hidden="0" layoutInCell="1" locked="0" relativeHeight="0" simplePos="0">
            <wp:simplePos x="0" y="0"/>
            <wp:positionH relativeFrom="column">
              <wp:posOffset>1047750</wp:posOffset>
            </wp:positionH>
            <wp:positionV relativeFrom="paragraph">
              <wp:posOffset>1543050</wp:posOffset>
            </wp:positionV>
            <wp:extent cx="3519488" cy="4696695"/>
            <wp:effectExtent b="0" l="0" r="0" t="0"/>
            <wp:wrapTopAndBottom distB="114300" distT="114300"/>
            <wp:docPr id="1"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3519488" cy="4696695"/>
                    </a:xfrm>
                    <a:prstGeom prst="rect"/>
                    <a:ln/>
                  </pic:spPr>
                </pic:pic>
              </a:graphicData>
            </a:graphic>
          </wp:anchor>
        </w:drawing>
      </w:r>
    </w:p>
    <w:p w:rsidR="00000000" w:rsidDel="00000000" w:rsidP="00000000" w:rsidRDefault="00000000" w:rsidRPr="00000000" w14:paraId="0000004B">
      <w:pPr>
        <w:pStyle w:val="Heading2"/>
        <w:keepNext w:val="0"/>
        <w:keepLines w:val="0"/>
        <w:spacing w:after="80" w:lineRule="auto"/>
        <w:rPr>
          <w:b w:val="1"/>
          <w:bCs w:val="1"/>
          <w:sz w:val="34"/>
          <w:szCs w:val="34"/>
        </w:rPr>
      </w:pPr>
      <w:bookmarkStart w:colFirst="0" w:colLast="0" w:name="_19s7b3yw8xq7" w:id="10"/>
      <w:bookmarkEnd w:id="10"/>
      <w:r w:rsidDel="00000000" w:rsidR="00000000" w:rsidRPr="00000000">
        <w:rPr>
          <w:rtl w:val="0"/>
        </w:rPr>
      </w:r>
    </w:p>
    <w:p w:rsidR="00000000" w:rsidDel="00000000" w:rsidP="00000000" w:rsidRDefault="00000000" w:rsidRPr="00000000" w14:paraId="0000004C">
      <w:pPr>
        <w:pStyle w:val="Heading2"/>
        <w:keepNext w:val="0"/>
        <w:keepLines w:val="0"/>
        <w:spacing w:after="80" w:lineRule="auto"/>
        <w:rPr>
          <w:sz w:val="22"/>
          <w:szCs w:val="22"/>
        </w:rPr>
      </w:pPr>
      <w:bookmarkStart w:colFirst="0" w:colLast="0" w:name="_fbe7ja7phb3u" w:id="11"/>
      <w:bookmarkEnd w:id="11"/>
      <w:r w:rsidDel="00000000" w:rsidR="00000000" w:rsidRPr="00000000">
        <w:rPr>
          <w:rtl w:val="0"/>
        </w:rPr>
      </w:r>
    </w:p>
    <w:p w:rsidR="00000000" w:rsidDel="00000000" w:rsidP="00000000" w:rsidRDefault="00000000" w:rsidRPr="00000000" w14:paraId="0000004D">
      <w:pPr>
        <w:pStyle w:val="Heading2"/>
        <w:keepNext w:val="0"/>
        <w:keepLines w:val="0"/>
        <w:spacing w:after="80" w:lineRule="auto"/>
        <w:rPr>
          <w:sz w:val="22"/>
          <w:szCs w:val="22"/>
        </w:rPr>
      </w:pPr>
      <w:bookmarkStart w:colFirst="0" w:colLast="0" w:name="_3z95eny3tgkq" w:id="12"/>
      <w:bookmarkEnd w:id="12"/>
      <w:r w:rsidDel="00000000" w:rsidR="00000000" w:rsidRPr="00000000">
        <w:rPr>
          <w:sz w:val="22"/>
          <w:szCs w:val="22"/>
          <w:rtl w:val="0"/>
        </w:rPr>
        <w:t xml:space="preserve">These are these stairs you will walk up to Level 1:</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pStyle w:val="Heading2"/>
        <w:keepNext w:val="0"/>
        <w:keepLines w:val="0"/>
        <w:spacing w:after="80" w:lineRule="auto"/>
        <w:rPr>
          <w:b w:val="1"/>
          <w:bCs w:val="1"/>
          <w:sz w:val="34"/>
          <w:szCs w:val="34"/>
        </w:rPr>
      </w:pPr>
      <w:bookmarkStart w:colFirst="0" w:colLast="0" w:name="_azrab2bitkg6" w:id="13"/>
      <w:bookmarkEnd w:id="13"/>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804863</wp:posOffset>
            </wp:positionH>
            <wp:positionV relativeFrom="paragraph">
              <wp:posOffset>142875</wp:posOffset>
            </wp:positionV>
            <wp:extent cx="3376613" cy="4504856"/>
            <wp:effectExtent b="0" l="0" r="0" t="0"/>
            <wp:wrapSquare wrapText="bothSides" distB="114300" distT="114300" distL="114300" distR="114300"/>
            <wp:docPr id="5"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3376613" cy="4504856"/>
                    </a:xfrm>
                    <a:prstGeom prst="rect"/>
                    <a:ln/>
                  </pic:spPr>
                </pic:pic>
              </a:graphicData>
            </a:graphic>
          </wp:anchor>
        </w:drawing>
      </w:r>
    </w:p>
    <w:p w:rsidR="00000000" w:rsidDel="00000000" w:rsidP="00000000" w:rsidRDefault="00000000" w:rsidRPr="00000000" w14:paraId="00000050">
      <w:pPr>
        <w:pStyle w:val="Heading2"/>
        <w:keepNext w:val="0"/>
        <w:keepLines w:val="0"/>
        <w:spacing w:after="80" w:lineRule="auto"/>
        <w:rPr>
          <w:b w:val="1"/>
          <w:bCs w:val="1"/>
          <w:sz w:val="34"/>
          <w:szCs w:val="34"/>
        </w:rPr>
      </w:pPr>
      <w:bookmarkStart w:colFirst="0" w:colLast="0" w:name="_xulvig91qoxj" w:id="14"/>
      <w:bookmarkEnd w:id="14"/>
      <w:r w:rsidDel="00000000" w:rsidR="00000000" w:rsidRPr="00000000">
        <w:rPr>
          <w:rtl w:val="0"/>
        </w:rPr>
      </w:r>
    </w:p>
    <w:p w:rsidR="00000000" w:rsidDel="00000000" w:rsidP="00000000" w:rsidRDefault="00000000" w:rsidRPr="00000000" w14:paraId="00000051">
      <w:pPr>
        <w:pStyle w:val="Heading2"/>
        <w:keepNext w:val="0"/>
        <w:keepLines w:val="0"/>
        <w:spacing w:after="80" w:lineRule="auto"/>
        <w:rPr>
          <w:b w:val="1"/>
          <w:bCs w:val="1"/>
          <w:sz w:val="34"/>
          <w:szCs w:val="34"/>
        </w:rPr>
      </w:pPr>
      <w:bookmarkStart w:colFirst="0" w:colLast="0" w:name="_riwh7xjw2whi" w:id="15"/>
      <w:bookmarkEnd w:id="15"/>
      <w:r w:rsidDel="00000000" w:rsidR="00000000" w:rsidRPr="00000000">
        <w:rPr>
          <w:rtl w:val="0"/>
        </w:rPr>
      </w:r>
    </w:p>
    <w:p w:rsidR="00000000" w:rsidDel="00000000" w:rsidP="00000000" w:rsidRDefault="00000000" w:rsidRPr="00000000" w14:paraId="00000052">
      <w:pPr>
        <w:pStyle w:val="Heading2"/>
        <w:keepNext w:val="0"/>
        <w:keepLines w:val="0"/>
        <w:spacing w:after="80" w:lineRule="auto"/>
        <w:rPr>
          <w:b w:val="1"/>
          <w:bCs w:val="1"/>
          <w:sz w:val="34"/>
          <w:szCs w:val="34"/>
        </w:rPr>
      </w:pPr>
      <w:bookmarkStart w:colFirst="0" w:colLast="0" w:name="_6rq2jl51o5tz" w:id="16"/>
      <w:bookmarkEnd w:id="16"/>
      <w:r w:rsidDel="00000000" w:rsidR="00000000" w:rsidRPr="00000000">
        <w:rPr>
          <w:rtl w:val="0"/>
        </w:rPr>
      </w:r>
    </w:p>
    <w:p w:rsidR="00000000" w:rsidDel="00000000" w:rsidP="00000000" w:rsidRDefault="00000000" w:rsidRPr="00000000" w14:paraId="00000053">
      <w:pPr>
        <w:pStyle w:val="Heading2"/>
        <w:keepNext w:val="0"/>
        <w:keepLines w:val="0"/>
        <w:spacing w:after="80" w:lineRule="auto"/>
        <w:rPr>
          <w:b w:val="1"/>
          <w:bCs w:val="1"/>
          <w:sz w:val="34"/>
          <w:szCs w:val="34"/>
        </w:rPr>
      </w:pPr>
      <w:bookmarkStart w:colFirst="0" w:colLast="0" w:name="_2wk4qh8akaaj" w:id="17"/>
      <w:bookmarkEnd w:id="17"/>
      <w:r w:rsidDel="00000000" w:rsidR="00000000" w:rsidRPr="00000000">
        <w:rPr>
          <w:rtl w:val="0"/>
        </w:rPr>
      </w:r>
    </w:p>
    <w:p w:rsidR="00000000" w:rsidDel="00000000" w:rsidP="00000000" w:rsidRDefault="00000000" w:rsidRPr="00000000" w14:paraId="00000054">
      <w:pPr>
        <w:pStyle w:val="Heading2"/>
        <w:keepNext w:val="0"/>
        <w:keepLines w:val="0"/>
        <w:spacing w:after="80" w:lineRule="auto"/>
        <w:rPr>
          <w:b w:val="1"/>
          <w:bCs w:val="1"/>
          <w:sz w:val="34"/>
          <w:szCs w:val="34"/>
        </w:rPr>
      </w:pPr>
      <w:bookmarkStart w:colFirst="0" w:colLast="0" w:name="_98p630gluo28" w:id="18"/>
      <w:bookmarkEnd w:id="18"/>
      <w:r w:rsidDel="00000000" w:rsidR="00000000" w:rsidRPr="00000000">
        <w:rPr>
          <w:rtl w:val="0"/>
        </w:rPr>
      </w:r>
    </w:p>
    <w:p w:rsidR="00000000" w:rsidDel="00000000" w:rsidP="00000000" w:rsidRDefault="00000000" w:rsidRPr="00000000" w14:paraId="00000055">
      <w:pPr>
        <w:pStyle w:val="Heading2"/>
        <w:keepNext w:val="0"/>
        <w:keepLines w:val="0"/>
        <w:spacing w:after="80" w:lineRule="auto"/>
        <w:rPr>
          <w:b w:val="1"/>
          <w:bCs w:val="1"/>
          <w:sz w:val="34"/>
          <w:szCs w:val="34"/>
        </w:rPr>
      </w:pPr>
      <w:bookmarkStart w:colFirst="0" w:colLast="0" w:name="_1vzkyqjfs7j8" w:id="19"/>
      <w:bookmarkEnd w:id="19"/>
      <w:r w:rsidDel="00000000" w:rsidR="00000000" w:rsidRPr="00000000">
        <w:rPr>
          <w:rtl w:val="0"/>
        </w:rPr>
      </w:r>
    </w:p>
    <w:p w:rsidR="00000000" w:rsidDel="00000000" w:rsidP="00000000" w:rsidRDefault="00000000" w:rsidRPr="00000000" w14:paraId="00000056">
      <w:pPr>
        <w:pStyle w:val="Heading2"/>
        <w:keepNext w:val="0"/>
        <w:keepLines w:val="0"/>
        <w:spacing w:after="80" w:lineRule="auto"/>
        <w:rPr>
          <w:b w:val="1"/>
          <w:bCs w:val="1"/>
          <w:sz w:val="34"/>
          <w:szCs w:val="34"/>
        </w:rPr>
      </w:pPr>
      <w:bookmarkStart w:colFirst="0" w:colLast="0" w:name="_z4h35933h7m" w:id="20"/>
      <w:bookmarkEnd w:id="20"/>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This is Small World Centre:</w:t>
      </w:r>
      <w:r w:rsidDel="00000000" w:rsidR="00000000" w:rsidRPr="00000000">
        <w:drawing>
          <wp:anchor allowOverlap="1" behindDoc="0" distB="114300" distT="114300" distL="114300" distR="114300" hidden="0" layoutInCell="1" locked="0" relativeHeight="0" simplePos="0">
            <wp:simplePos x="0" y="0"/>
            <wp:positionH relativeFrom="column">
              <wp:posOffset>1252538</wp:posOffset>
            </wp:positionH>
            <wp:positionV relativeFrom="paragraph">
              <wp:posOffset>276225</wp:posOffset>
            </wp:positionV>
            <wp:extent cx="2490788" cy="3323344"/>
            <wp:effectExtent b="0" l="0" r="0" t="0"/>
            <wp:wrapSquare wrapText="bothSides" distB="114300" distT="114300" distL="114300" distR="114300"/>
            <wp:docPr id="12"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2490788" cy="3323344"/>
                    </a:xfrm>
                    <a:prstGeom prst="rect"/>
                    <a:ln/>
                  </pic:spPr>
                </pic:pic>
              </a:graphicData>
            </a:graphic>
          </wp:anchor>
        </w:drawing>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Style w:val="Heading2"/>
        <w:keepNext w:val="0"/>
        <w:keepLines w:val="0"/>
        <w:spacing w:after="80" w:lineRule="auto"/>
        <w:rPr>
          <w:b w:val="1"/>
          <w:bCs w:val="1"/>
          <w:sz w:val="34"/>
          <w:szCs w:val="34"/>
        </w:rPr>
      </w:pPr>
      <w:bookmarkStart w:colFirst="0" w:colLast="0" w:name="_i61v1amalu7e" w:id="21"/>
      <w:bookmarkEnd w:id="21"/>
      <w:r w:rsidDel="00000000" w:rsidR="00000000" w:rsidRPr="00000000">
        <w:rPr>
          <w:rtl w:val="0"/>
        </w:rPr>
      </w:r>
    </w:p>
    <w:p w:rsidR="00000000" w:rsidDel="00000000" w:rsidP="00000000" w:rsidRDefault="00000000" w:rsidRPr="00000000" w14:paraId="0000005E">
      <w:pPr>
        <w:pStyle w:val="Heading2"/>
        <w:keepNext w:val="0"/>
        <w:keepLines w:val="0"/>
        <w:spacing w:after="80" w:lineRule="auto"/>
        <w:rPr>
          <w:b w:val="1"/>
          <w:bCs w:val="1"/>
          <w:sz w:val="34"/>
          <w:szCs w:val="34"/>
        </w:rPr>
      </w:pPr>
      <w:bookmarkStart w:colFirst="0" w:colLast="0" w:name="_imh4xc42o6vo" w:id="22"/>
      <w:bookmarkEnd w:id="22"/>
      <w:r w:rsidDel="00000000" w:rsidR="00000000" w:rsidRPr="00000000">
        <w:rPr>
          <w:rtl w:val="0"/>
        </w:rPr>
      </w:r>
    </w:p>
    <w:p w:rsidR="00000000" w:rsidDel="00000000" w:rsidP="00000000" w:rsidRDefault="00000000" w:rsidRPr="00000000" w14:paraId="0000005F">
      <w:pPr>
        <w:pStyle w:val="Heading2"/>
        <w:keepNext w:val="0"/>
        <w:keepLines w:val="0"/>
        <w:spacing w:after="80" w:lineRule="auto"/>
        <w:rPr>
          <w:b w:val="1"/>
          <w:bCs w:val="1"/>
          <w:sz w:val="34"/>
          <w:szCs w:val="34"/>
        </w:rPr>
      </w:pPr>
      <w:bookmarkStart w:colFirst="0" w:colLast="0" w:name="_sw6sh11mod8t" w:id="23"/>
      <w:bookmarkEnd w:id="23"/>
      <w:r w:rsidDel="00000000" w:rsidR="00000000" w:rsidRPr="00000000">
        <w:rPr>
          <w:rtl w:val="0"/>
        </w:rPr>
      </w:r>
    </w:p>
    <w:p w:rsidR="00000000" w:rsidDel="00000000" w:rsidP="00000000" w:rsidRDefault="00000000" w:rsidRPr="00000000" w14:paraId="00000060">
      <w:pPr>
        <w:pStyle w:val="Heading2"/>
        <w:keepNext w:val="0"/>
        <w:keepLines w:val="0"/>
        <w:spacing w:after="80" w:lineRule="auto"/>
        <w:rPr>
          <w:b w:val="1"/>
          <w:bCs w:val="1"/>
          <w:sz w:val="34"/>
          <w:szCs w:val="34"/>
        </w:rPr>
      </w:pPr>
      <w:bookmarkStart w:colFirst="0" w:colLast="0" w:name="_am3dx154ryww" w:id="24"/>
      <w:bookmarkEnd w:id="24"/>
      <w:r w:rsidDel="00000000" w:rsidR="00000000" w:rsidRPr="00000000">
        <w:rPr>
          <w:rtl w:val="0"/>
        </w:rPr>
      </w:r>
    </w:p>
    <w:p w:rsidR="00000000" w:rsidDel="00000000" w:rsidP="00000000" w:rsidRDefault="00000000" w:rsidRPr="00000000" w14:paraId="00000061">
      <w:pPr>
        <w:pStyle w:val="Heading2"/>
        <w:keepNext w:val="0"/>
        <w:keepLines w:val="0"/>
        <w:spacing w:after="80" w:lineRule="auto"/>
        <w:rPr>
          <w:b w:val="1"/>
          <w:bCs w:val="1"/>
          <w:sz w:val="34"/>
          <w:szCs w:val="34"/>
        </w:rPr>
      </w:pPr>
      <w:bookmarkStart w:colFirst="0" w:colLast="0" w:name="_rrkpe3lno2ho" w:id="25"/>
      <w:bookmarkEnd w:id="25"/>
      <w:r w:rsidDel="00000000" w:rsidR="00000000" w:rsidRPr="00000000">
        <w:rPr>
          <w:b w:val="1"/>
          <w:bCs w:val="1"/>
          <w:sz w:val="34"/>
          <w:szCs w:val="34"/>
          <w:rtl w:val="0"/>
        </w:rPr>
        <w:t xml:space="preserve">6. Bathrooms and Drinking Water</w:t>
      </w:r>
    </w:p>
    <w:p w:rsidR="00000000" w:rsidDel="00000000" w:rsidP="00000000" w:rsidRDefault="00000000" w:rsidRPr="00000000" w14:paraId="00000062">
      <w:pPr>
        <w:spacing w:after="240" w:before="240" w:lineRule="auto"/>
        <w:rPr/>
      </w:pPr>
      <w:r w:rsidDel="00000000" w:rsidR="00000000" w:rsidRPr="00000000">
        <w:rPr>
          <w:rtl w:val="0"/>
        </w:rPr>
        <w:t xml:space="preserve">The Youngplace Building has gendered bathrooms with multiple stalls including an accessible stall. Water access in this building is located half-level to the cafeteria space or in the bathrooms where there is a tap and a sink to fill up water bottles.</w:t>
      </w:r>
    </w:p>
    <w:p w:rsidR="00000000" w:rsidDel="00000000" w:rsidP="00000000" w:rsidRDefault="00000000" w:rsidRPr="00000000" w14:paraId="00000063">
      <w:pPr>
        <w:spacing w:after="240" w:before="240" w:lineRule="auto"/>
        <w:rPr/>
      </w:pPr>
      <w:r w:rsidDel="00000000" w:rsidR="00000000" w:rsidRPr="00000000">
        <w:rPr>
          <w:rtl w:val="0"/>
        </w:rPr>
        <w:t xml:space="preserve">This is the hallway to the bathroom:</w:t>
      </w:r>
      <w:r w:rsidDel="00000000" w:rsidR="00000000" w:rsidRPr="00000000">
        <w:drawing>
          <wp:anchor allowOverlap="1" behindDoc="0" distB="114300" distT="114300" distL="114300" distR="114300" hidden="0" layoutInCell="1" locked="0" relativeHeight="0" simplePos="0">
            <wp:simplePos x="0" y="0"/>
            <wp:positionH relativeFrom="column">
              <wp:posOffset>1057275</wp:posOffset>
            </wp:positionH>
            <wp:positionV relativeFrom="paragraph">
              <wp:posOffset>314325</wp:posOffset>
            </wp:positionV>
            <wp:extent cx="3831686" cy="5106400"/>
            <wp:effectExtent b="0" l="0" r="0" t="0"/>
            <wp:wrapSquare wrapText="bothSides" distB="114300" distT="114300" distL="114300" distR="114300"/>
            <wp:docPr id="7" name="image8.jpg"/>
            <a:graphic>
              <a:graphicData uri="http://schemas.openxmlformats.org/drawingml/2006/picture">
                <pic:pic>
                  <pic:nvPicPr>
                    <pic:cNvPr id="0" name="image8.jpg"/>
                    <pic:cNvPicPr preferRelativeResize="0"/>
                  </pic:nvPicPr>
                  <pic:blipFill>
                    <a:blip r:embed="rId19"/>
                    <a:srcRect b="0" l="0" r="0" t="0"/>
                    <a:stretch>
                      <a:fillRect/>
                    </a:stretch>
                  </pic:blipFill>
                  <pic:spPr>
                    <a:xfrm>
                      <a:off x="0" y="0"/>
                      <a:ext cx="3831686" cy="5106400"/>
                    </a:xfrm>
                    <a:prstGeom prst="rect"/>
                    <a:ln/>
                  </pic:spPr>
                </pic:pic>
              </a:graphicData>
            </a:graphic>
          </wp:anchor>
        </w:drawing>
      </w:r>
    </w:p>
    <w:p w:rsidR="00000000" w:rsidDel="00000000" w:rsidP="00000000" w:rsidRDefault="00000000" w:rsidRPr="00000000" w14:paraId="00000064">
      <w:pPr>
        <w:spacing w:after="240" w:before="240" w:lineRule="auto"/>
        <w:rPr/>
      </w:pPr>
      <w:r w:rsidDel="00000000" w:rsidR="00000000" w:rsidRPr="00000000">
        <w:rPr>
          <w:rtl w:val="0"/>
        </w:rPr>
      </w:r>
    </w:p>
    <w:p w:rsidR="00000000" w:rsidDel="00000000" w:rsidP="00000000" w:rsidRDefault="00000000" w:rsidRPr="00000000" w14:paraId="00000065">
      <w:pPr>
        <w:spacing w:after="240" w:before="240" w:lineRule="auto"/>
        <w:rPr/>
      </w:pPr>
      <w:r w:rsidDel="00000000" w:rsidR="00000000" w:rsidRPr="00000000">
        <w:rPr>
          <w:rtl w:val="0"/>
        </w:rPr>
      </w:r>
    </w:p>
    <w:p w:rsidR="00000000" w:rsidDel="00000000" w:rsidP="00000000" w:rsidRDefault="00000000" w:rsidRPr="00000000" w14:paraId="00000066">
      <w:pPr>
        <w:spacing w:after="240" w:before="240" w:lineRule="auto"/>
        <w:rPr/>
      </w:pPr>
      <w:r w:rsidDel="00000000" w:rsidR="00000000" w:rsidRPr="00000000">
        <w:rPr>
          <w:rtl w:val="0"/>
        </w:rPr>
      </w:r>
    </w:p>
    <w:p w:rsidR="00000000" w:rsidDel="00000000" w:rsidP="00000000" w:rsidRDefault="00000000" w:rsidRPr="00000000" w14:paraId="00000067">
      <w:pPr>
        <w:spacing w:after="240" w:before="240" w:lineRule="auto"/>
        <w:rPr/>
      </w:pPr>
      <w:r w:rsidDel="00000000" w:rsidR="00000000" w:rsidRPr="00000000">
        <w:rPr>
          <w:rtl w:val="0"/>
        </w:rPr>
      </w:r>
    </w:p>
    <w:p w:rsidR="00000000" w:rsidDel="00000000" w:rsidP="00000000" w:rsidRDefault="00000000" w:rsidRPr="00000000" w14:paraId="00000068">
      <w:pPr>
        <w:spacing w:after="240" w:before="240" w:lineRule="auto"/>
        <w:rPr/>
      </w:pPr>
      <w:r w:rsidDel="00000000" w:rsidR="00000000" w:rsidRPr="00000000">
        <w:rPr>
          <w:rtl w:val="0"/>
        </w:rPr>
      </w:r>
    </w:p>
    <w:p w:rsidR="00000000" w:rsidDel="00000000" w:rsidP="00000000" w:rsidRDefault="00000000" w:rsidRPr="00000000" w14:paraId="00000069">
      <w:pPr>
        <w:spacing w:after="240" w:before="240" w:lineRule="auto"/>
        <w:rPr/>
      </w:pPr>
      <w:r w:rsidDel="00000000" w:rsidR="00000000" w:rsidRPr="00000000">
        <w:rPr>
          <w:rtl w:val="0"/>
        </w:rPr>
      </w:r>
    </w:p>
    <w:p w:rsidR="00000000" w:rsidDel="00000000" w:rsidP="00000000" w:rsidRDefault="00000000" w:rsidRPr="00000000" w14:paraId="0000006A">
      <w:pPr>
        <w:spacing w:after="240" w:before="240" w:lineRule="auto"/>
        <w:rPr/>
      </w:pPr>
      <w:r w:rsidDel="00000000" w:rsidR="00000000" w:rsidRPr="00000000">
        <w:rPr>
          <w:rtl w:val="0"/>
        </w:rPr>
      </w:r>
    </w:p>
    <w:p w:rsidR="00000000" w:rsidDel="00000000" w:rsidP="00000000" w:rsidRDefault="00000000" w:rsidRPr="00000000" w14:paraId="0000006B">
      <w:pPr>
        <w:spacing w:after="240" w:before="240" w:lineRule="auto"/>
        <w:rPr/>
      </w:pPr>
      <w:r w:rsidDel="00000000" w:rsidR="00000000" w:rsidRPr="00000000">
        <w:rPr>
          <w:rtl w:val="0"/>
        </w:rPr>
      </w:r>
    </w:p>
    <w:p w:rsidR="00000000" w:rsidDel="00000000" w:rsidP="00000000" w:rsidRDefault="00000000" w:rsidRPr="00000000" w14:paraId="0000006C">
      <w:pPr>
        <w:spacing w:after="240" w:before="240" w:lineRule="auto"/>
        <w:rPr/>
      </w:pPr>
      <w:r w:rsidDel="00000000" w:rsidR="00000000" w:rsidRPr="00000000">
        <w:rPr>
          <w:rtl w:val="0"/>
        </w:rPr>
      </w:r>
    </w:p>
    <w:p w:rsidR="00000000" w:rsidDel="00000000" w:rsidP="00000000" w:rsidRDefault="00000000" w:rsidRPr="00000000" w14:paraId="0000006D">
      <w:pPr>
        <w:spacing w:after="240" w:before="240" w:lineRule="auto"/>
        <w:rPr/>
      </w:pPr>
      <w:r w:rsidDel="00000000" w:rsidR="00000000" w:rsidRPr="00000000">
        <w:rPr>
          <w:rtl w:val="0"/>
        </w:rPr>
      </w:r>
    </w:p>
    <w:p w:rsidR="00000000" w:rsidDel="00000000" w:rsidP="00000000" w:rsidRDefault="00000000" w:rsidRPr="00000000" w14:paraId="0000006E">
      <w:pPr>
        <w:spacing w:after="240" w:before="240" w:lineRule="auto"/>
        <w:rPr/>
      </w:pPr>
      <w:r w:rsidDel="00000000" w:rsidR="00000000" w:rsidRPr="00000000">
        <w:rPr>
          <w:rtl w:val="0"/>
        </w:rPr>
      </w:r>
    </w:p>
    <w:p w:rsidR="00000000" w:rsidDel="00000000" w:rsidP="00000000" w:rsidRDefault="00000000" w:rsidRPr="00000000" w14:paraId="0000006F">
      <w:pPr>
        <w:spacing w:after="240" w:before="240" w:lineRule="auto"/>
        <w:rPr/>
      </w:pPr>
      <w:r w:rsidDel="00000000" w:rsidR="00000000" w:rsidRPr="00000000">
        <w:rPr>
          <w:rtl w:val="0"/>
        </w:rPr>
      </w:r>
    </w:p>
    <w:p w:rsidR="00000000" w:rsidDel="00000000" w:rsidP="00000000" w:rsidRDefault="00000000" w:rsidRPr="00000000" w14:paraId="00000070">
      <w:pPr>
        <w:spacing w:after="240" w:before="240" w:lineRule="auto"/>
        <w:rPr/>
      </w:pPr>
      <w:r w:rsidDel="00000000" w:rsidR="00000000" w:rsidRPr="00000000">
        <w:rPr>
          <w:rtl w:val="0"/>
        </w:rPr>
      </w:r>
    </w:p>
    <w:p w:rsidR="00000000" w:rsidDel="00000000" w:rsidP="00000000" w:rsidRDefault="00000000" w:rsidRPr="00000000" w14:paraId="00000071">
      <w:pPr>
        <w:spacing w:after="240" w:before="240" w:lineRule="auto"/>
        <w:rPr/>
      </w:pPr>
      <w:r w:rsidDel="00000000" w:rsidR="00000000" w:rsidRPr="00000000">
        <w:rPr>
          <w:rtl w:val="0"/>
        </w:rPr>
      </w:r>
    </w:p>
    <w:p w:rsidR="00000000" w:rsidDel="00000000" w:rsidP="00000000" w:rsidRDefault="00000000" w:rsidRPr="00000000" w14:paraId="00000072">
      <w:pPr>
        <w:spacing w:after="240" w:before="240" w:lineRule="auto"/>
        <w:rPr/>
      </w:pPr>
      <w:r w:rsidDel="00000000" w:rsidR="00000000" w:rsidRPr="00000000">
        <w:rPr>
          <w:rtl w:val="0"/>
        </w:rPr>
      </w:r>
    </w:p>
    <w:p w:rsidR="00000000" w:rsidDel="00000000" w:rsidP="00000000" w:rsidRDefault="00000000" w:rsidRPr="00000000" w14:paraId="00000073">
      <w:pPr>
        <w:spacing w:after="240" w:before="240" w:lineRule="auto"/>
        <w:rPr/>
      </w:pPr>
      <w:r w:rsidDel="00000000" w:rsidR="00000000" w:rsidRPr="00000000">
        <w:rPr>
          <w:rtl w:val="0"/>
        </w:rPr>
      </w:r>
    </w:p>
    <w:p w:rsidR="00000000" w:rsidDel="00000000" w:rsidP="00000000" w:rsidRDefault="00000000" w:rsidRPr="00000000" w14:paraId="00000074">
      <w:pPr>
        <w:spacing w:after="240" w:before="240" w:lineRule="auto"/>
        <w:rPr/>
      </w:pPr>
      <w:r w:rsidDel="00000000" w:rsidR="00000000" w:rsidRPr="00000000">
        <w:rPr>
          <w:rtl w:val="0"/>
        </w:rPr>
      </w:r>
    </w:p>
    <w:p w:rsidR="00000000" w:rsidDel="00000000" w:rsidP="00000000" w:rsidRDefault="00000000" w:rsidRPr="00000000" w14:paraId="00000075">
      <w:pPr>
        <w:spacing w:after="240" w:before="240" w:lineRule="auto"/>
        <w:rPr/>
      </w:pPr>
      <w:r w:rsidDel="00000000" w:rsidR="00000000" w:rsidRPr="00000000">
        <w:rPr>
          <w:rtl w:val="0"/>
        </w:rPr>
      </w:r>
    </w:p>
    <w:p w:rsidR="00000000" w:rsidDel="00000000" w:rsidP="00000000" w:rsidRDefault="00000000" w:rsidRPr="00000000" w14:paraId="00000076">
      <w:pPr>
        <w:spacing w:after="240" w:before="240" w:lineRule="auto"/>
        <w:rPr/>
      </w:pPr>
      <w:r w:rsidDel="00000000" w:rsidR="00000000" w:rsidRPr="00000000">
        <w:rPr>
          <w:rtl w:val="0"/>
        </w:rPr>
      </w:r>
    </w:p>
    <w:p w:rsidR="00000000" w:rsidDel="00000000" w:rsidP="00000000" w:rsidRDefault="00000000" w:rsidRPr="00000000" w14:paraId="00000077">
      <w:pPr>
        <w:spacing w:after="240" w:before="240" w:lineRule="auto"/>
        <w:rPr/>
      </w:pPr>
      <w:r w:rsidDel="00000000" w:rsidR="00000000" w:rsidRPr="00000000">
        <w:rPr>
          <w:rtl w:val="0"/>
        </w:rPr>
      </w:r>
    </w:p>
    <w:p w:rsidR="00000000" w:rsidDel="00000000" w:rsidP="00000000" w:rsidRDefault="00000000" w:rsidRPr="00000000" w14:paraId="00000078">
      <w:pPr>
        <w:spacing w:after="240" w:before="240" w:lineRule="auto"/>
        <w:rPr/>
      </w:pPr>
      <w:r w:rsidDel="00000000" w:rsidR="00000000" w:rsidRPr="00000000">
        <w:rPr>
          <w:rtl w:val="0"/>
        </w:rPr>
        <w:t xml:space="preserve">These are the bathrooms:</w:t>
      </w:r>
      <w:r w:rsidDel="00000000" w:rsidR="00000000" w:rsidRPr="00000000">
        <w:drawing>
          <wp:anchor allowOverlap="1" behindDoc="0" distB="114300" distT="114300" distL="114300" distR="114300" hidden="0" layoutInCell="1" locked="0" relativeHeight="0" simplePos="0">
            <wp:simplePos x="0" y="0"/>
            <wp:positionH relativeFrom="column">
              <wp:posOffset>1095375</wp:posOffset>
            </wp:positionH>
            <wp:positionV relativeFrom="paragraph">
              <wp:posOffset>295080</wp:posOffset>
            </wp:positionV>
            <wp:extent cx="3750082" cy="5000109"/>
            <wp:effectExtent b="0" l="0" r="0" t="0"/>
            <wp:wrapSquare wrapText="bothSides" distB="114300" distT="114300" distL="114300" distR="114300"/>
            <wp:docPr id="9"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3750082" cy="5000109"/>
                    </a:xfrm>
                    <a:prstGeom prst="rect"/>
                    <a:ln/>
                  </pic:spPr>
                </pic:pic>
              </a:graphicData>
            </a:graphic>
          </wp:anchor>
        </w:drawing>
      </w:r>
    </w:p>
    <w:p w:rsidR="00000000" w:rsidDel="00000000" w:rsidP="00000000" w:rsidRDefault="00000000" w:rsidRPr="00000000" w14:paraId="00000079">
      <w:pPr>
        <w:spacing w:after="240" w:before="240" w:lineRule="auto"/>
        <w:rPr/>
      </w:pPr>
      <w:r w:rsidDel="00000000" w:rsidR="00000000" w:rsidRPr="00000000">
        <w:rPr>
          <w:rtl w:val="0"/>
        </w:rPr>
      </w:r>
    </w:p>
    <w:p w:rsidR="00000000" w:rsidDel="00000000" w:rsidP="00000000" w:rsidRDefault="00000000" w:rsidRPr="00000000" w14:paraId="0000007A">
      <w:pPr>
        <w:spacing w:after="240" w:before="240" w:lineRule="auto"/>
        <w:rPr/>
      </w:pPr>
      <w:r w:rsidDel="00000000" w:rsidR="00000000" w:rsidRPr="00000000">
        <w:rPr>
          <w:rtl w:val="0"/>
        </w:rPr>
      </w:r>
    </w:p>
    <w:p w:rsidR="00000000" w:rsidDel="00000000" w:rsidP="00000000" w:rsidRDefault="00000000" w:rsidRPr="00000000" w14:paraId="0000007B">
      <w:pPr>
        <w:spacing w:after="240" w:before="240" w:lineRule="auto"/>
        <w:rPr/>
      </w:pPr>
      <w:r w:rsidDel="00000000" w:rsidR="00000000" w:rsidRPr="00000000">
        <w:rPr>
          <w:rtl w:val="0"/>
        </w:rPr>
      </w:r>
    </w:p>
    <w:p w:rsidR="00000000" w:rsidDel="00000000" w:rsidP="00000000" w:rsidRDefault="00000000" w:rsidRPr="00000000" w14:paraId="0000007C">
      <w:pPr>
        <w:spacing w:after="240" w:before="240" w:lineRule="auto"/>
        <w:rPr/>
      </w:pPr>
      <w:r w:rsidDel="00000000" w:rsidR="00000000" w:rsidRPr="00000000">
        <w:rPr>
          <w:rtl w:val="0"/>
        </w:rPr>
      </w:r>
    </w:p>
    <w:p w:rsidR="00000000" w:rsidDel="00000000" w:rsidP="00000000" w:rsidRDefault="00000000" w:rsidRPr="00000000" w14:paraId="0000007D">
      <w:pPr>
        <w:spacing w:after="240" w:before="240" w:lineRule="auto"/>
        <w:rPr/>
      </w:pPr>
      <w:r w:rsidDel="00000000" w:rsidR="00000000" w:rsidRPr="00000000">
        <w:rPr>
          <w:rtl w:val="0"/>
        </w:rPr>
      </w:r>
    </w:p>
    <w:p w:rsidR="00000000" w:rsidDel="00000000" w:rsidP="00000000" w:rsidRDefault="00000000" w:rsidRPr="00000000" w14:paraId="0000007E">
      <w:pPr>
        <w:spacing w:after="240" w:before="240" w:lineRule="auto"/>
        <w:rPr/>
      </w:pPr>
      <w:r w:rsidDel="00000000" w:rsidR="00000000" w:rsidRPr="00000000">
        <w:rPr>
          <w:rtl w:val="0"/>
        </w:rPr>
      </w:r>
    </w:p>
    <w:p w:rsidR="00000000" w:rsidDel="00000000" w:rsidP="00000000" w:rsidRDefault="00000000" w:rsidRPr="00000000" w14:paraId="0000007F">
      <w:pPr>
        <w:pStyle w:val="Heading2"/>
        <w:keepNext w:val="0"/>
        <w:keepLines w:val="0"/>
        <w:spacing w:after="80" w:lineRule="auto"/>
        <w:rPr>
          <w:b w:val="1"/>
          <w:bCs w:val="1"/>
          <w:sz w:val="34"/>
          <w:szCs w:val="34"/>
        </w:rPr>
      </w:pPr>
      <w:bookmarkStart w:colFirst="0" w:colLast="0" w:name="_7jp4wuv35i97" w:id="26"/>
      <w:bookmarkEnd w:id="26"/>
      <w:r w:rsidDel="00000000" w:rsidR="00000000" w:rsidRPr="00000000">
        <w:rPr>
          <w:rtl w:val="0"/>
        </w:rPr>
      </w:r>
    </w:p>
    <w:p w:rsidR="00000000" w:rsidDel="00000000" w:rsidP="00000000" w:rsidRDefault="00000000" w:rsidRPr="00000000" w14:paraId="00000080">
      <w:pPr>
        <w:pStyle w:val="Heading2"/>
        <w:keepNext w:val="0"/>
        <w:keepLines w:val="0"/>
        <w:spacing w:after="80" w:lineRule="auto"/>
        <w:rPr>
          <w:b w:val="1"/>
          <w:bCs w:val="1"/>
          <w:sz w:val="34"/>
          <w:szCs w:val="34"/>
        </w:rPr>
      </w:pPr>
      <w:bookmarkStart w:colFirst="0" w:colLast="0" w:name="_kry39459gwyy" w:id="27"/>
      <w:bookmarkEnd w:id="27"/>
      <w:r w:rsidDel="00000000" w:rsidR="00000000" w:rsidRPr="00000000">
        <w:rPr>
          <w:rtl w:val="0"/>
        </w:rPr>
      </w:r>
    </w:p>
    <w:p w:rsidR="00000000" w:rsidDel="00000000" w:rsidP="00000000" w:rsidRDefault="00000000" w:rsidRPr="00000000" w14:paraId="00000081">
      <w:pPr>
        <w:pStyle w:val="Heading2"/>
        <w:keepNext w:val="0"/>
        <w:keepLines w:val="0"/>
        <w:spacing w:after="80" w:lineRule="auto"/>
        <w:rPr>
          <w:b w:val="1"/>
          <w:bCs w:val="1"/>
          <w:sz w:val="34"/>
          <w:szCs w:val="34"/>
        </w:rPr>
      </w:pPr>
      <w:bookmarkStart w:colFirst="0" w:colLast="0" w:name="_sid9q3luqhy7" w:id="28"/>
      <w:bookmarkEnd w:id="28"/>
      <w:r w:rsidDel="00000000" w:rsidR="00000000" w:rsidRPr="00000000">
        <w:rPr>
          <w:rtl w:val="0"/>
        </w:rPr>
      </w:r>
    </w:p>
    <w:p w:rsidR="00000000" w:rsidDel="00000000" w:rsidP="00000000" w:rsidRDefault="00000000" w:rsidRPr="00000000" w14:paraId="00000082">
      <w:pPr>
        <w:pStyle w:val="Heading2"/>
        <w:keepNext w:val="0"/>
        <w:keepLines w:val="0"/>
        <w:spacing w:after="80" w:lineRule="auto"/>
        <w:rPr>
          <w:b w:val="1"/>
          <w:bCs w:val="1"/>
          <w:sz w:val="34"/>
          <w:szCs w:val="34"/>
        </w:rPr>
      </w:pPr>
      <w:bookmarkStart w:colFirst="0" w:colLast="0" w:name="_jes3daio0tqz" w:id="29"/>
      <w:bookmarkEnd w:id="29"/>
      <w:r w:rsidDel="00000000" w:rsidR="00000000" w:rsidRPr="00000000">
        <w:rPr>
          <w:rtl w:val="0"/>
        </w:rPr>
      </w:r>
    </w:p>
    <w:p w:rsidR="00000000" w:rsidDel="00000000" w:rsidP="00000000" w:rsidRDefault="00000000" w:rsidRPr="00000000" w14:paraId="00000083">
      <w:pPr>
        <w:pStyle w:val="Heading2"/>
        <w:keepNext w:val="0"/>
        <w:keepLines w:val="0"/>
        <w:spacing w:after="80" w:lineRule="auto"/>
        <w:rPr>
          <w:b w:val="1"/>
          <w:bCs w:val="1"/>
          <w:sz w:val="34"/>
          <w:szCs w:val="34"/>
        </w:rPr>
      </w:pPr>
      <w:bookmarkStart w:colFirst="0" w:colLast="0" w:name="_vercflhms9of" w:id="30"/>
      <w:bookmarkEnd w:id="30"/>
      <w:r w:rsidDel="00000000" w:rsidR="00000000" w:rsidRPr="00000000">
        <w:rPr>
          <w:rtl w:val="0"/>
        </w:rPr>
      </w:r>
    </w:p>
    <w:p w:rsidR="00000000" w:rsidDel="00000000" w:rsidP="00000000" w:rsidRDefault="00000000" w:rsidRPr="00000000" w14:paraId="00000084">
      <w:pPr>
        <w:pStyle w:val="Heading2"/>
        <w:keepNext w:val="0"/>
        <w:keepLines w:val="0"/>
        <w:spacing w:after="80" w:lineRule="auto"/>
        <w:rPr>
          <w:b w:val="1"/>
          <w:bCs w:val="1"/>
          <w:sz w:val="34"/>
          <w:szCs w:val="34"/>
        </w:rPr>
      </w:pPr>
      <w:bookmarkStart w:colFirst="0" w:colLast="0" w:name="_oigvyrj54dip" w:id="31"/>
      <w:bookmarkEnd w:id="31"/>
      <w:r w:rsidDel="00000000" w:rsidR="00000000" w:rsidRPr="00000000">
        <w:rPr>
          <w:rtl w:val="0"/>
        </w:rPr>
      </w:r>
    </w:p>
    <w:p w:rsidR="00000000" w:rsidDel="00000000" w:rsidP="00000000" w:rsidRDefault="00000000" w:rsidRPr="00000000" w14:paraId="00000085">
      <w:pPr>
        <w:pStyle w:val="Heading2"/>
        <w:keepNext w:val="0"/>
        <w:keepLines w:val="0"/>
        <w:spacing w:after="80" w:lineRule="auto"/>
        <w:rPr>
          <w:b w:val="1"/>
          <w:bCs w:val="1"/>
          <w:sz w:val="34"/>
          <w:szCs w:val="34"/>
        </w:rPr>
      </w:pPr>
      <w:bookmarkStart w:colFirst="0" w:colLast="0" w:name="_p8hqa4upy4bu" w:id="32"/>
      <w:bookmarkEnd w:id="32"/>
      <w:r w:rsidDel="00000000" w:rsidR="00000000" w:rsidRPr="00000000">
        <w:rPr>
          <w:rtl w:val="0"/>
        </w:rPr>
      </w:r>
    </w:p>
    <w:p w:rsidR="00000000" w:rsidDel="00000000" w:rsidP="00000000" w:rsidRDefault="00000000" w:rsidRPr="00000000" w14:paraId="00000086">
      <w:pPr>
        <w:pStyle w:val="Heading2"/>
        <w:keepNext w:val="0"/>
        <w:keepLines w:val="0"/>
        <w:spacing w:after="80" w:lineRule="auto"/>
        <w:rPr/>
      </w:pPr>
      <w:bookmarkStart w:colFirst="0" w:colLast="0" w:name="_bbw6485cm43v" w:id="33"/>
      <w:bookmarkEnd w:id="33"/>
      <w:r w:rsidDel="00000000" w:rsidR="00000000" w:rsidRPr="00000000">
        <w:rPr>
          <w:b w:val="1"/>
          <w:bCs w:val="1"/>
          <w:sz w:val="34"/>
          <w:szCs w:val="34"/>
          <w:rtl w:val="0"/>
        </w:rPr>
        <w:t xml:space="preserve">7. Street to Seat Support Option</w:t>
      </w:r>
      <w:r w:rsidDel="00000000" w:rsidR="00000000" w:rsidRPr="00000000">
        <w:rPr>
          <w:rtl w:val="0"/>
        </w:rPr>
      </w:r>
    </w:p>
    <w:p w:rsidR="00000000" w:rsidDel="00000000" w:rsidP="00000000" w:rsidRDefault="00000000" w:rsidRPr="00000000" w14:paraId="00000087">
      <w:pPr>
        <w:spacing w:after="240" w:before="240" w:lineRule="auto"/>
        <w:rPr/>
      </w:pPr>
      <w:r w:rsidDel="00000000" w:rsidR="00000000" w:rsidRPr="00000000">
        <w:rPr>
          <w:rtl w:val="0"/>
        </w:rPr>
        <w:t xml:space="preserve">When you arrive outside Youngplace, our ushers will be standing by to support you as needed. If you require assistance you can ask for their support or call Suchiththa at 647 551 1904 if there are no personnel available and we will ensure that someone comes to find you and guide/support you to the Small World Centre.</w:t>
      </w:r>
    </w:p>
    <w:p w:rsidR="00000000" w:rsidDel="00000000" w:rsidP="00000000" w:rsidRDefault="00000000" w:rsidRPr="00000000" w14:paraId="00000088">
      <w:pPr>
        <w:pStyle w:val="Heading2"/>
        <w:keepNext w:val="0"/>
        <w:keepLines w:val="0"/>
        <w:spacing w:after="80" w:lineRule="auto"/>
        <w:rPr>
          <w:b w:val="1"/>
          <w:bCs w:val="1"/>
          <w:sz w:val="34"/>
          <w:szCs w:val="34"/>
        </w:rPr>
      </w:pPr>
      <w:bookmarkStart w:colFirst="0" w:colLast="0" w:name="_tj30n1ha1g4d" w:id="34"/>
      <w:bookmarkEnd w:id="34"/>
      <w:r w:rsidDel="00000000" w:rsidR="00000000" w:rsidRPr="00000000">
        <w:rPr>
          <w:b w:val="1"/>
          <w:bCs w:val="1"/>
          <w:sz w:val="34"/>
          <w:szCs w:val="34"/>
          <w:rtl w:val="0"/>
        </w:rPr>
        <w:t xml:space="preserve">8</w:t>
      </w:r>
      <w:r w:rsidDel="00000000" w:rsidR="00000000" w:rsidRPr="00000000">
        <w:rPr>
          <w:b w:val="1"/>
          <w:bCs w:val="1"/>
          <w:sz w:val="34"/>
          <w:szCs w:val="34"/>
          <w:rtl w:val="0"/>
        </w:rPr>
        <w:t xml:space="preserve">. </w:t>
      </w:r>
      <w:r w:rsidDel="00000000" w:rsidR="00000000" w:rsidRPr="00000000">
        <w:rPr>
          <w:b w:val="1"/>
          <w:bCs w:val="1"/>
          <w:sz w:val="34"/>
          <w:szCs w:val="34"/>
          <w:rtl w:val="0"/>
        </w:rPr>
        <w:t xml:space="preserve">Community Dinner</w:t>
      </w:r>
      <w:r w:rsidDel="00000000" w:rsidR="00000000" w:rsidRPr="00000000">
        <w:rPr>
          <w:b w:val="1"/>
          <w:bCs w:val="1"/>
          <w:sz w:val="34"/>
          <w:szCs w:val="34"/>
          <w:rtl w:val="0"/>
        </w:rPr>
        <w:t xml:space="preserve"> Location</w:t>
      </w:r>
    </w:p>
    <w:p w:rsidR="00000000" w:rsidDel="00000000" w:rsidP="00000000" w:rsidRDefault="00000000" w:rsidRPr="00000000" w14:paraId="00000089">
      <w:pPr>
        <w:rPr/>
      </w:pPr>
      <w:r w:rsidDel="00000000" w:rsidR="00000000" w:rsidRPr="00000000">
        <w:rPr>
          <w:rtl w:val="0"/>
        </w:rPr>
        <w:t xml:space="preserve">The Community Dinner takes place in the cafeteria space which is a right turn straight ahead and then another right turn. You can either take the stairs to the cafeteria (10 steps, with a platform in the middle) or continue to the elevator with doors on the right hand side of the hallway.  </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b w:val="1"/>
          <w:bCs w:val="1"/>
          <w:sz w:val="34"/>
          <w:szCs w:val="34"/>
        </w:rPr>
      </w:pPr>
      <w:r w:rsidDel="00000000" w:rsidR="00000000" w:rsidRPr="00000000">
        <w:rPr>
          <w:rtl w:val="0"/>
        </w:rPr>
        <w:t xml:space="preserve">This is the cafeteria:</w:t>
      </w:r>
      <w:r w:rsidDel="00000000" w:rsidR="00000000" w:rsidRPr="00000000">
        <w:rPr>
          <w:rtl w:val="0"/>
        </w:rPr>
      </w:r>
    </w:p>
    <w:p w:rsidR="00000000" w:rsidDel="00000000" w:rsidP="00000000" w:rsidRDefault="00000000" w:rsidRPr="00000000" w14:paraId="0000008C">
      <w:pPr>
        <w:pStyle w:val="Heading2"/>
        <w:keepNext w:val="0"/>
        <w:keepLines w:val="0"/>
        <w:spacing w:after="80" w:lineRule="auto"/>
        <w:rPr>
          <w:b w:val="1"/>
          <w:bCs w:val="1"/>
          <w:sz w:val="34"/>
          <w:szCs w:val="34"/>
        </w:rPr>
      </w:pPr>
      <w:bookmarkStart w:colFirst="0" w:colLast="0" w:name="_lxvi01v4uuez" w:id="35"/>
      <w:bookmarkEnd w:id="35"/>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1295400</wp:posOffset>
            </wp:positionH>
            <wp:positionV relativeFrom="paragraph">
              <wp:posOffset>129587</wp:posOffset>
            </wp:positionV>
            <wp:extent cx="3357336" cy="4481513"/>
            <wp:effectExtent b="0" l="0" r="0" t="0"/>
            <wp:wrapSquare wrapText="bothSides" distB="114300" distT="114300" distL="114300" distR="114300"/>
            <wp:docPr id="11"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3357336" cy="4481513"/>
                    </a:xfrm>
                    <a:prstGeom prst="rect"/>
                    <a:ln/>
                  </pic:spPr>
                </pic:pic>
              </a:graphicData>
            </a:graphic>
          </wp:anchor>
        </w:drawing>
      </w:r>
    </w:p>
    <w:p w:rsidR="00000000" w:rsidDel="00000000" w:rsidP="00000000" w:rsidRDefault="00000000" w:rsidRPr="00000000" w14:paraId="0000008D">
      <w:pPr>
        <w:pStyle w:val="Heading2"/>
        <w:keepNext w:val="0"/>
        <w:keepLines w:val="0"/>
        <w:spacing w:after="80" w:lineRule="auto"/>
        <w:rPr>
          <w:b w:val="1"/>
          <w:bCs w:val="1"/>
          <w:sz w:val="34"/>
          <w:szCs w:val="34"/>
        </w:rPr>
      </w:pPr>
      <w:bookmarkStart w:colFirst="0" w:colLast="0" w:name="_vuwbjx1yvq52" w:id="36"/>
      <w:bookmarkEnd w:id="36"/>
      <w:r w:rsidDel="00000000" w:rsidR="00000000" w:rsidRPr="00000000">
        <w:rPr>
          <w:rtl w:val="0"/>
        </w:rPr>
      </w:r>
    </w:p>
    <w:p w:rsidR="00000000" w:rsidDel="00000000" w:rsidP="00000000" w:rsidRDefault="00000000" w:rsidRPr="00000000" w14:paraId="0000008E">
      <w:pPr>
        <w:pStyle w:val="Heading2"/>
        <w:keepNext w:val="0"/>
        <w:keepLines w:val="0"/>
        <w:spacing w:after="80" w:lineRule="auto"/>
        <w:rPr>
          <w:b w:val="1"/>
          <w:bCs w:val="1"/>
          <w:sz w:val="34"/>
          <w:szCs w:val="34"/>
        </w:rPr>
      </w:pPr>
      <w:bookmarkStart w:colFirst="0" w:colLast="0" w:name="_sx8icu52were" w:id="37"/>
      <w:bookmarkEnd w:id="37"/>
      <w:r w:rsidDel="00000000" w:rsidR="00000000" w:rsidRPr="00000000">
        <w:rPr>
          <w:rtl w:val="0"/>
        </w:rPr>
      </w:r>
    </w:p>
    <w:p w:rsidR="00000000" w:rsidDel="00000000" w:rsidP="00000000" w:rsidRDefault="00000000" w:rsidRPr="00000000" w14:paraId="0000008F">
      <w:pPr>
        <w:pStyle w:val="Heading2"/>
        <w:keepNext w:val="0"/>
        <w:keepLines w:val="0"/>
        <w:spacing w:after="80" w:lineRule="auto"/>
        <w:rPr>
          <w:b w:val="1"/>
          <w:bCs w:val="1"/>
          <w:sz w:val="34"/>
          <w:szCs w:val="34"/>
        </w:rPr>
      </w:pPr>
      <w:bookmarkStart w:colFirst="0" w:colLast="0" w:name="_ilb7fqug9tzv" w:id="38"/>
      <w:bookmarkEnd w:id="38"/>
      <w:r w:rsidDel="00000000" w:rsidR="00000000" w:rsidRPr="00000000">
        <w:rPr>
          <w:rtl w:val="0"/>
        </w:rPr>
      </w:r>
    </w:p>
    <w:p w:rsidR="00000000" w:rsidDel="00000000" w:rsidP="00000000" w:rsidRDefault="00000000" w:rsidRPr="00000000" w14:paraId="00000090">
      <w:pPr>
        <w:pStyle w:val="Heading2"/>
        <w:keepNext w:val="0"/>
        <w:keepLines w:val="0"/>
        <w:spacing w:after="80" w:lineRule="auto"/>
        <w:rPr>
          <w:b w:val="1"/>
          <w:bCs w:val="1"/>
          <w:sz w:val="34"/>
          <w:szCs w:val="34"/>
        </w:rPr>
      </w:pPr>
      <w:bookmarkStart w:colFirst="0" w:colLast="0" w:name="_4reg7qef1ygv" w:id="39"/>
      <w:bookmarkEnd w:id="39"/>
      <w:r w:rsidDel="00000000" w:rsidR="00000000" w:rsidRPr="00000000">
        <w:rPr>
          <w:rtl w:val="0"/>
        </w:rPr>
      </w:r>
    </w:p>
    <w:p w:rsidR="00000000" w:rsidDel="00000000" w:rsidP="00000000" w:rsidRDefault="00000000" w:rsidRPr="00000000" w14:paraId="00000091">
      <w:pPr>
        <w:pStyle w:val="Heading2"/>
        <w:keepNext w:val="0"/>
        <w:keepLines w:val="0"/>
        <w:spacing w:after="80" w:lineRule="auto"/>
        <w:rPr>
          <w:b w:val="1"/>
          <w:bCs w:val="1"/>
          <w:sz w:val="34"/>
          <w:szCs w:val="34"/>
        </w:rPr>
      </w:pPr>
      <w:bookmarkStart w:colFirst="0" w:colLast="0" w:name="_x9hsjyh6d88" w:id="40"/>
      <w:bookmarkEnd w:id="40"/>
      <w:r w:rsidDel="00000000" w:rsidR="00000000" w:rsidRPr="00000000">
        <w:rPr>
          <w:rtl w:val="0"/>
        </w:rPr>
      </w:r>
    </w:p>
    <w:p w:rsidR="00000000" w:rsidDel="00000000" w:rsidP="00000000" w:rsidRDefault="00000000" w:rsidRPr="00000000" w14:paraId="00000092">
      <w:pPr>
        <w:pStyle w:val="Heading2"/>
        <w:keepNext w:val="0"/>
        <w:keepLines w:val="0"/>
        <w:spacing w:after="80" w:lineRule="auto"/>
        <w:rPr>
          <w:b w:val="1"/>
          <w:bCs w:val="1"/>
          <w:sz w:val="34"/>
          <w:szCs w:val="34"/>
        </w:rPr>
      </w:pPr>
      <w:bookmarkStart w:colFirst="0" w:colLast="0" w:name="_jv4s03fyppm1" w:id="41"/>
      <w:bookmarkEnd w:id="41"/>
      <w:r w:rsidDel="00000000" w:rsidR="00000000" w:rsidRPr="00000000">
        <w:rPr>
          <w:rtl w:val="0"/>
        </w:rPr>
      </w:r>
    </w:p>
    <w:p w:rsidR="00000000" w:rsidDel="00000000" w:rsidP="00000000" w:rsidRDefault="00000000" w:rsidRPr="00000000" w14:paraId="00000093">
      <w:pPr>
        <w:pStyle w:val="Heading2"/>
        <w:keepNext w:val="0"/>
        <w:keepLines w:val="0"/>
        <w:spacing w:after="80" w:lineRule="auto"/>
        <w:rPr>
          <w:b w:val="1"/>
          <w:bCs w:val="1"/>
          <w:sz w:val="34"/>
          <w:szCs w:val="34"/>
        </w:rPr>
      </w:pPr>
      <w:bookmarkStart w:colFirst="0" w:colLast="0" w:name="_hvnotificbhh" w:id="42"/>
      <w:bookmarkEnd w:id="42"/>
      <w:r w:rsidDel="00000000" w:rsidR="00000000" w:rsidRPr="00000000">
        <w:rPr>
          <w:rtl w:val="0"/>
        </w:rPr>
      </w:r>
    </w:p>
    <w:p w:rsidR="00000000" w:rsidDel="00000000" w:rsidP="00000000" w:rsidRDefault="00000000" w:rsidRPr="00000000" w14:paraId="00000094">
      <w:pPr>
        <w:pStyle w:val="Heading2"/>
        <w:keepNext w:val="0"/>
        <w:keepLines w:val="0"/>
        <w:spacing w:after="80" w:lineRule="auto"/>
        <w:rPr>
          <w:b w:val="1"/>
          <w:bCs w:val="1"/>
          <w:sz w:val="34"/>
          <w:szCs w:val="34"/>
        </w:rPr>
      </w:pPr>
      <w:bookmarkStart w:colFirst="0" w:colLast="0" w:name="_5e4j73xobmjb" w:id="43"/>
      <w:bookmarkEnd w:id="43"/>
      <w:r w:rsidDel="00000000" w:rsidR="00000000" w:rsidRPr="00000000">
        <w:rPr>
          <w:rtl w:val="0"/>
        </w:rPr>
      </w:r>
    </w:p>
    <w:p w:rsidR="00000000" w:rsidDel="00000000" w:rsidP="00000000" w:rsidRDefault="00000000" w:rsidRPr="00000000" w14:paraId="00000095">
      <w:pPr>
        <w:pStyle w:val="Heading2"/>
        <w:keepNext w:val="0"/>
        <w:keepLines w:val="0"/>
        <w:spacing w:after="80" w:lineRule="auto"/>
        <w:rPr>
          <w:b w:val="1"/>
          <w:bCs w:val="1"/>
          <w:sz w:val="34"/>
          <w:szCs w:val="34"/>
        </w:rPr>
      </w:pPr>
      <w:bookmarkStart w:colFirst="0" w:colLast="0" w:name="_8awfgmmh8gqq" w:id="44"/>
      <w:bookmarkEnd w:id="44"/>
      <w:r w:rsidDel="00000000" w:rsidR="00000000" w:rsidRPr="00000000">
        <w:rPr>
          <w:rtl w:val="0"/>
        </w:rPr>
      </w:r>
    </w:p>
    <w:p w:rsidR="00000000" w:rsidDel="00000000" w:rsidP="00000000" w:rsidRDefault="00000000" w:rsidRPr="00000000" w14:paraId="00000096">
      <w:pPr>
        <w:pStyle w:val="Heading2"/>
        <w:keepNext w:val="0"/>
        <w:keepLines w:val="0"/>
        <w:spacing w:after="80" w:lineRule="auto"/>
        <w:rPr>
          <w:b w:val="1"/>
          <w:bCs w:val="1"/>
          <w:sz w:val="34"/>
          <w:szCs w:val="34"/>
        </w:rPr>
      </w:pPr>
      <w:bookmarkStart w:colFirst="0" w:colLast="0" w:name="_hp0ywrewdu4n" w:id="45"/>
      <w:bookmarkEnd w:id="45"/>
      <w:r w:rsidDel="00000000" w:rsidR="00000000" w:rsidRPr="00000000">
        <w:rPr>
          <w:b w:val="1"/>
          <w:bCs w:val="1"/>
          <w:sz w:val="34"/>
          <w:szCs w:val="34"/>
          <w:rtl w:val="0"/>
        </w:rPr>
        <w:t xml:space="preserve">9</w:t>
      </w:r>
      <w:r w:rsidDel="00000000" w:rsidR="00000000" w:rsidRPr="00000000">
        <w:rPr>
          <w:b w:val="1"/>
          <w:bCs w:val="1"/>
          <w:sz w:val="34"/>
          <w:szCs w:val="34"/>
          <w:rtl w:val="0"/>
        </w:rPr>
        <w:t xml:space="preserve">. Seating Details</w:t>
      </w:r>
      <w:r w:rsidDel="00000000" w:rsidR="00000000" w:rsidRPr="00000000">
        <w:rPr>
          <w:rtl w:val="0"/>
        </w:rPr>
      </w:r>
    </w:p>
    <w:p w:rsidR="00000000" w:rsidDel="00000000" w:rsidP="00000000" w:rsidRDefault="00000000" w:rsidRPr="00000000" w14:paraId="00000097">
      <w:pPr>
        <w:spacing w:after="240" w:before="240" w:lineRule="auto"/>
        <w:rPr/>
      </w:pPr>
      <w:r w:rsidDel="00000000" w:rsidR="00000000" w:rsidRPr="00000000">
        <w:rPr>
          <w:rtl w:val="0"/>
        </w:rPr>
        <w:t xml:space="preserve">Small World Centre has bleacher-</w:t>
      </w:r>
      <w:r w:rsidDel="00000000" w:rsidR="00000000" w:rsidRPr="00000000">
        <w:rPr>
          <w:rtl w:val="0"/>
        </w:rPr>
        <w:t xml:space="preserve">style seating as well as a flexible seating area with space for wheelchairs, service dogs and movable folding chairs. There are 2 areas of seating in total.</w:t>
      </w:r>
    </w:p>
    <w:p w:rsidR="00000000" w:rsidDel="00000000" w:rsidP="00000000" w:rsidRDefault="00000000" w:rsidRPr="00000000" w14:paraId="00000098">
      <w:pPr>
        <w:pStyle w:val="Heading2"/>
        <w:keepNext w:val="0"/>
        <w:keepLines w:val="0"/>
        <w:spacing w:after="80" w:lineRule="auto"/>
        <w:rPr>
          <w:b w:val="1"/>
          <w:bCs w:val="1"/>
          <w:sz w:val="34"/>
          <w:szCs w:val="34"/>
        </w:rPr>
      </w:pPr>
      <w:bookmarkStart w:colFirst="0" w:colLast="0" w:name="_uj0rhtty0rex" w:id="46"/>
      <w:bookmarkEnd w:id="46"/>
      <w:r w:rsidDel="00000000" w:rsidR="00000000" w:rsidRPr="00000000">
        <w:rPr>
          <w:b w:val="1"/>
          <w:bCs w:val="1"/>
          <w:sz w:val="34"/>
          <w:szCs w:val="34"/>
          <w:rtl w:val="0"/>
        </w:rPr>
        <w:t xml:space="preserve">10. Masks</w:t>
      </w:r>
    </w:p>
    <w:p w:rsidR="00000000" w:rsidDel="00000000" w:rsidP="00000000" w:rsidRDefault="00000000" w:rsidRPr="00000000" w14:paraId="00000099">
      <w:pPr>
        <w:spacing w:after="240" w:before="240" w:lineRule="auto"/>
        <w:rPr/>
      </w:pPr>
      <w:r w:rsidDel="00000000" w:rsidR="00000000" w:rsidRPr="00000000">
        <w:rPr>
          <w:rtl w:val="0"/>
        </w:rPr>
        <w:t xml:space="preserve">We are not offering mask-only performances. Patrons are welcome to wear masks, and our performance space will have a sign that says</w:t>
      </w:r>
      <w:r w:rsidDel="00000000" w:rsidR="00000000" w:rsidRPr="00000000">
        <w:rPr>
          <w:rtl w:val="0"/>
        </w:rPr>
        <w:t xml:space="preserve"> “we are a mask-friendly space”</w:t>
      </w:r>
      <w:r w:rsidDel="00000000" w:rsidR="00000000" w:rsidRPr="00000000">
        <w:rPr>
          <w:rtl w:val="0"/>
        </w:rPr>
        <w:t xml:space="preserve">. We will have a box of masks on site.</w:t>
      </w:r>
    </w:p>
    <w:p w:rsidR="00000000" w:rsidDel="00000000" w:rsidP="00000000" w:rsidRDefault="00000000" w:rsidRPr="00000000" w14:paraId="0000009A">
      <w:pPr>
        <w:pStyle w:val="Heading2"/>
        <w:keepNext w:val="0"/>
        <w:keepLines w:val="0"/>
        <w:spacing w:after="80" w:lineRule="auto"/>
        <w:rPr>
          <w:b w:val="1"/>
          <w:bCs w:val="1"/>
          <w:sz w:val="34"/>
          <w:szCs w:val="34"/>
        </w:rPr>
      </w:pPr>
      <w:bookmarkStart w:colFirst="0" w:colLast="0" w:name="_4nlnn7e9igk3" w:id="47"/>
      <w:bookmarkEnd w:id="47"/>
      <w:r w:rsidDel="00000000" w:rsidR="00000000" w:rsidRPr="00000000">
        <w:rPr>
          <w:b w:val="1"/>
          <w:bCs w:val="1"/>
          <w:sz w:val="34"/>
          <w:szCs w:val="34"/>
          <w:rtl w:val="0"/>
        </w:rPr>
        <w:t xml:space="preserve">11. Other Accessibility Notes</w:t>
      </w:r>
    </w:p>
    <w:p w:rsidR="00000000" w:rsidDel="00000000" w:rsidP="00000000" w:rsidRDefault="00000000" w:rsidRPr="00000000" w14:paraId="0000009B">
      <w:pPr>
        <w:spacing w:after="240" w:before="240" w:lineRule="auto"/>
        <w:rPr/>
      </w:pPr>
      <w:r w:rsidDel="00000000" w:rsidR="00000000" w:rsidRPr="00000000">
        <w:rPr>
          <w:rtl w:val="0"/>
        </w:rPr>
        <w:t xml:space="preserve">Unfortunately we’re unable to provide ASL-interpreted performances.</w:t>
      </w:r>
    </w:p>
    <w:p w:rsidR="00000000" w:rsidDel="00000000" w:rsidP="00000000" w:rsidRDefault="00000000" w:rsidRPr="00000000" w14:paraId="0000009C">
      <w:pPr>
        <w:pStyle w:val="Heading2"/>
        <w:keepNext w:val="0"/>
        <w:keepLines w:val="0"/>
        <w:spacing w:after="80" w:lineRule="auto"/>
        <w:rPr>
          <w:b w:val="1"/>
          <w:bCs w:val="1"/>
          <w:sz w:val="34"/>
          <w:szCs w:val="34"/>
        </w:rPr>
      </w:pPr>
      <w:bookmarkStart w:colFirst="0" w:colLast="0" w:name="_1iu4u5ci400r" w:id="48"/>
      <w:bookmarkEnd w:id="48"/>
      <w:r w:rsidDel="00000000" w:rsidR="00000000" w:rsidRPr="00000000">
        <w:rPr>
          <w:b w:val="1"/>
          <w:bCs w:val="1"/>
          <w:sz w:val="34"/>
          <w:szCs w:val="34"/>
          <w:rtl w:val="0"/>
        </w:rPr>
        <w:t xml:space="preserve">12. Further Contact Information</w:t>
      </w:r>
    </w:p>
    <w:p w:rsidR="00000000" w:rsidDel="00000000" w:rsidP="00000000" w:rsidRDefault="00000000" w:rsidRPr="00000000" w14:paraId="0000009D">
      <w:pPr>
        <w:spacing w:after="240" w:before="240" w:lineRule="auto"/>
        <w:rPr/>
      </w:pPr>
      <w:r w:rsidDel="00000000" w:rsidR="00000000" w:rsidRPr="00000000">
        <w:rPr>
          <w:rtl w:val="0"/>
        </w:rPr>
        <w:t xml:space="preserve">Email foh@commonbootstheatre.ca for any questions.</w:t>
      </w:r>
    </w:p>
    <w:p w:rsidR="00000000" w:rsidDel="00000000" w:rsidP="00000000" w:rsidRDefault="00000000" w:rsidRPr="00000000" w14:paraId="0000009E">
      <w:pPr>
        <w:rPr/>
      </w:pPr>
      <w:r w:rsidDel="00000000" w:rsidR="00000000" w:rsidRPr="00000000">
        <w:rPr>
          <w:rtl w:val="0"/>
        </w:rPr>
        <w:t xml:space="preserve">You have reached the end of this guide – thank you! Last updated on Mar 20, 2026</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11" Type="http://schemas.openxmlformats.org/officeDocument/2006/relationships/image" Target="media/image2.png"/><Relationship Id="rId10" Type="http://schemas.openxmlformats.org/officeDocument/2006/relationships/hyperlink" Target="https://www.ttc.ca/routes-and-schedules/501/0" TargetMode="External"/><Relationship Id="rId21" Type="http://schemas.openxmlformats.org/officeDocument/2006/relationships/image" Target="media/image3.jpg"/><Relationship Id="rId13" Type="http://schemas.openxmlformats.org/officeDocument/2006/relationships/hyperlink" Target="https://www.ttc.ca/routes-and-schedules/63/0" TargetMode="External"/><Relationship Id="rId12" Type="http://schemas.openxmlformats.org/officeDocument/2006/relationships/hyperlink" Target="https://www.ttc.ca/routes-and-schedules/505/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11.jpg"/><Relationship Id="rId14" Type="http://schemas.openxmlformats.org/officeDocument/2006/relationships/image" Target="media/image7.jpg"/><Relationship Id="rId17" Type="http://schemas.openxmlformats.org/officeDocument/2006/relationships/image" Target="media/image10.jpg"/><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image" Target="media/image8.jpg"/><Relationship Id="rId6" Type="http://schemas.openxmlformats.org/officeDocument/2006/relationships/image" Target="media/image6.jpg"/><Relationship Id="rId18" Type="http://schemas.openxmlformats.org/officeDocument/2006/relationships/image" Target="media/image5.jpg"/><Relationship Id="rId7" Type="http://schemas.openxmlformats.org/officeDocument/2006/relationships/hyperlink" Target="https://maps.app.goo.gl/q1q6gpZhPaoGMqUcA" TargetMode="External"/><Relationship Id="rId8" Type="http://schemas.openxmlformats.org/officeDocument/2006/relationships/hyperlink" Target="https://maps.app.goo.gl/q1q6gpZhPaoGMqU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